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680" w:rsidRPr="002E3680" w:rsidRDefault="002E3680" w:rsidP="002E3680">
      <w:pPr>
        <w:tabs>
          <w:tab w:val="left" w:pos="567"/>
        </w:tabs>
        <w:spacing w:after="0" w:line="240" w:lineRule="exact"/>
        <w:jc w:val="center"/>
        <w:rPr>
          <w:rFonts w:ascii="Times New Roman" w:eastAsia="Times New Roman" w:hAnsi="Times New Roman" w:cs="Times New Roman"/>
          <w:b/>
          <w:sz w:val="18"/>
          <w:szCs w:val="18"/>
          <w:lang w:eastAsia="tr-TR"/>
        </w:rPr>
      </w:pPr>
      <w:r w:rsidRPr="002E3680">
        <w:rPr>
          <w:rFonts w:ascii="Times New Roman" w:eastAsia="Times New Roman" w:hAnsi="Times New Roman" w:cs="Times New Roman"/>
          <w:b/>
          <w:sz w:val="18"/>
          <w:szCs w:val="18"/>
          <w:lang w:eastAsia="tr-TR"/>
        </w:rPr>
        <w:t xml:space="preserve">İŞYERİ AÇMA VE ÇALIŞMA RUHSATLARINA İLİŞKİN </w:t>
      </w:r>
    </w:p>
    <w:p w:rsidR="002E3680" w:rsidRPr="002E3680" w:rsidRDefault="002E3680" w:rsidP="002E3680">
      <w:pPr>
        <w:tabs>
          <w:tab w:val="left" w:pos="567"/>
        </w:tabs>
        <w:spacing w:after="0" w:line="240" w:lineRule="exact"/>
        <w:jc w:val="center"/>
        <w:rPr>
          <w:rFonts w:ascii="Times New Roman" w:eastAsia="Times New Roman" w:hAnsi="Times New Roman" w:cs="Times New Roman"/>
          <w:b/>
          <w:sz w:val="18"/>
          <w:szCs w:val="18"/>
          <w:lang w:eastAsia="tr-TR"/>
        </w:rPr>
      </w:pPr>
      <w:r w:rsidRPr="002E3680">
        <w:rPr>
          <w:rFonts w:ascii="Times New Roman" w:eastAsia="Times New Roman" w:hAnsi="Times New Roman" w:cs="Times New Roman"/>
          <w:b/>
          <w:sz w:val="18"/>
          <w:szCs w:val="18"/>
          <w:lang w:eastAsia="tr-TR"/>
        </w:rPr>
        <w:t xml:space="preserve">YÖNETMELİKTE DEĞİŞİKLİK YAPILMASINA </w:t>
      </w:r>
    </w:p>
    <w:p w:rsidR="002E3680" w:rsidRPr="002E3680" w:rsidRDefault="002E3680" w:rsidP="002E3680">
      <w:pPr>
        <w:tabs>
          <w:tab w:val="left" w:pos="567"/>
        </w:tabs>
        <w:spacing w:after="0" w:line="240" w:lineRule="exact"/>
        <w:jc w:val="center"/>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 xml:space="preserve">DAİR YÖNETMELİK </w:t>
      </w:r>
    </w:p>
    <w:p w:rsidR="002E3680" w:rsidRPr="002E3680" w:rsidRDefault="002E3680" w:rsidP="002E3680">
      <w:pPr>
        <w:tabs>
          <w:tab w:val="left" w:pos="567"/>
        </w:tabs>
        <w:spacing w:before="113"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r>
      <w:r w:rsidRPr="002E3680">
        <w:rPr>
          <w:rFonts w:ascii="Times New Roman" w:eastAsia="Times New Roman" w:hAnsi="Times New Roman" w:cs="Times New Roman"/>
          <w:b/>
          <w:sz w:val="18"/>
          <w:szCs w:val="18"/>
          <w:lang w:eastAsia="tr-TR"/>
        </w:rPr>
        <w:t>MADDE 1 –</w:t>
      </w:r>
      <w:r w:rsidRPr="002E3680">
        <w:rPr>
          <w:rFonts w:ascii="Times New Roman" w:eastAsia="Times New Roman" w:hAnsi="Times New Roman" w:cs="Times New Roman"/>
          <w:sz w:val="18"/>
          <w:szCs w:val="18"/>
          <w:lang w:eastAsia="tr-TR"/>
        </w:rPr>
        <w:t xml:space="preserve"> </w:t>
      </w:r>
      <w:proofErr w:type="gramStart"/>
      <w:r w:rsidRPr="002E3680">
        <w:rPr>
          <w:rFonts w:ascii="Times New Roman" w:eastAsia="Times New Roman" w:hAnsi="Times New Roman" w:cs="Times New Roman"/>
          <w:sz w:val="18"/>
          <w:szCs w:val="18"/>
          <w:lang w:eastAsia="tr-TR"/>
        </w:rPr>
        <w:t>14/7/2005</w:t>
      </w:r>
      <w:proofErr w:type="gramEnd"/>
      <w:r w:rsidRPr="002E3680">
        <w:rPr>
          <w:rFonts w:ascii="Times New Roman" w:eastAsia="Times New Roman" w:hAnsi="Times New Roman" w:cs="Times New Roman"/>
          <w:sz w:val="18"/>
          <w:szCs w:val="18"/>
          <w:lang w:eastAsia="tr-TR"/>
        </w:rPr>
        <w:t xml:space="preserve"> tarihli ve 2005/9207 sayılı Bakanlar Kurulu Kararı ile yürürlüğe konulan İşyeri Açma ve Çalışma Ruhsatlarına İlişkin Yönetmeliğin 4 üncü maddesinin birinci fıkrasının (c), (d), (e) ve (k) bentleri aşağıdaki şekilde, (g) bendinde yer alan "internet kafeler" ibaresi ise "internet salonları" olarak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"c) Birinci sınıf gayrisıhhî müessese: Meskenlerden mutlaka uzak bulundurulmaları gereken işyerlerini,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d) İkinci sınıf gayrisıhhî müessese: Meskenlerden mutlaka uzaklaştırılması gerekmemekle beraber izin verilmeden önce civarında ikamet edenlerin sıhhat ve istirahatleri üzerine gerek tesisatları ve gerekse vaziyetleri itibarıyla bir zarar vermeyeceğine kanaat oluşması için inceleme yapılması gereken işyerlerini,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e) Üçüncü sınıf gayrisıhhî müessese: Meskenlerin yanında açılabilmekle beraber yalnız sıhhî nezarete tabi </w:t>
      </w:r>
      <w:proofErr w:type="gramStart"/>
      <w:r w:rsidRPr="002E3680">
        <w:rPr>
          <w:rFonts w:ascii="Times New Roman" w:eastAsia="Times New Roman" w:hAnsi="Times New Roman" w:cs="Times New Roman"/>
          <w:sz w:val="18"/>
          <w:szCs w:val="18"/>
          <w:lang w:eastAsia="tr-TR"/>
        </w:rPr>
        <w:t>tutulması  gereken</w:t>
      </w:r>
      <w:proofErr w:type="gramEnd"/>
      <w:r w:rsidRPr="002E3680">
        <w:rPr>
          <w:rFonts w:ascii="Times New Roman" w:eastAsia="Times New Roman" w:hAnsi="Times New Roman" w:cs="Times New Roman"/>
          <w:sz w:val="18"/>
          <w:szCs w:val="18"/>
          <w:lang w:eastAsia="tr-TR"/>
        </w:rPr>
        <w:t xml:space="preserve"> işyerlerini,"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"k) </w:t>
      </w:r>
      <w:proofErr w:type="gramStart"/>
      <w:r w:rsidRPr="002E3680">
        <w:rPr>
          <w:rFonts w:ascii="Times New Roman" w:eastAsia="Times New Roman" w:hAnsi="Times New Roman" w:cs="Times New Roman"/>
          <w:sz w:val="18"/>
          <w:szCs w:val="18"/>
          <w:lang w:eastAsia="tr-TR"/>
        </w:rPr>
        <w:t>İnceleme kurulu</w:t>
      </w:r>
      <w:proofErr w:type="gramEnd"/>
      <w:r w:rsidRPr="002E3680">
        <w:rPr>
          <w:rFonts w:ascii="Times New Roman" w:eastAsia="Times New Roman" w:hAnsi="Times New Roman" w:cs="Times New Roman"/>
          <w:sz w:val="18"/>
          <w:szCs w:val="18"/>
          <w:lang w:eastAsia="tr-TR"/>
        </w:rPr>
        <w:t>: Birinci sınıf gayrisıhhî müesseseler için yer seçimi ve tesis kurma, deneme veya açılma izni amacıyla inceleme yapan kurulu,"</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r>
      <w:r w:rsidRPr="002E3680">
        <w:rPr>
          <w:rFonts w:ascii="Times New Roman" w:eastAsia="Times New Roman" w:hAnsi="Times New Roman" w:cs="Times New Roman"/>
          <w:b/>
          <w:sz w:val="18"/>
          <w:szCs w:val="18"/>
          <w:lang w:eastAsia="tr-TR"/>
        </w:rPr>
        <w:t xml:space="preserve">MADDE 2 – </w:t>
      </w:r>
      <w:r w:rsidRPr="002E3680">
        <w:rPr>
          <w:rFonts w:ascii="Times New Roman" w:eastAsia="Times New Roman" w:hAnsi="Times New Roman" w:cs="Times New Roman"/>
          <w:sz w:val="18"/>
          <w:szCs w:val="18"/>
          <w:lang w:eastAsia="tr-TR"/>
        </w:rPr>
        <w:t xml:space="preserve">Aynı Yönetmeliğin 5 </w:t>
      </w:r>
      <w:proofErr w:type="gramStart"/>
      <w:r w:rsidRPr="002E3680">
        <w:rPr>
          <w:rFonts w:ascii="Times New Roman" w:eastAsia="Times New Roman" w:hAnsi="Times New Roman" w:cs="Times New Roman"/>
          <w:sz w:val="18"/>
          <w:szCs w:val="18"/>
          <w:lang w:eastAsia="tr-TR"/>
        </w:rPr>
        <w:t>inci  maddesinin</w:t>
      </w:r>
      <w:proofErr w:type="gramEnd"/>
      <w:r w:rsidRPr="002E3680">
        <w:rPr>
          <w:rFonts w:ascii="Times New Roman" w:eastAsia="Times New Roman" w:hAnsi="Times New Roman" w:cs="Times New Roman"/>
          <w:sz w:val="18"/>
          <w:szCs w:val="18"/>
          <w:lang w:eastAsia="tr-TR"/>
        </w:rPr>
        <w:t xml:space="preserve"> üçüncü fıkrası aşağıdaki şekilde değiştirilmiştir.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"Turizm işletme belgeli tesisler,  işletme belgesinin düzenlenmesine esas hususlarla ilgili olarak sadece Kültür ve Turizm Bakanlığı tarafından denetlenir. </w:t>
      </w:r>
      <w:proofErr w:type="gramStart"/>
      <w:r w:rsidRPr="002E3680">
        <w:rPr>
          <w:rFonts w:ascii="Times New Roman" w:eastAsia="Times New Roman" w:hAnsi="Times New Roman" w:cs="Times New Roman"/>
          <w:sz w:val="18"/>
          <w:szCs w:val="18"/>
          <w:lang w:eastAsia="tr-TR"/>
        </w:rPr>
        <w:t xml:space="preserve">Kültür ve turizm koruma ve gelişim bölgeleri ile turizm alan ve merkezlerinde Çevresel Etki Değerlendirmesi olumlu kararı veya Çevresel Etki Değerlendirmesi gerekli değildir kararı verilen ve 2634 sayılı Turizmi Teşvik Kanunu kapsamında yer alan yatırımlar için işyeri açma ve çalışma ruhsatı, yetkili idareler tarafından başka bir işleme gerek kalmaksızın </w:t>
      </w:r>
      <w:proofErr w:type="spellStart"/>
      <w:r w:rsidRPr="002E3680">
        <w:rPr>
          <w:rFonts w:ascii="Times New Roman" w:eastAsia="Times New Roman" w:hAnsi="Times New Roman" w:cs="Times New Roman"/>
          <w:sz w:val="18"/>
          <w:szCs w:val="18"/>
          <w:lang w:eastAsia="tr-TR"/>
        </w:rPr>
        <w:t>onbeş</w:t>
      </w:r>
      <w:proofErr w:type="spellEnd"/>
      <w:r w:rsidRPr="002E3680">
        <w:rPr>
          <w:rFonts w:ascii="Times New Roman" w:eastAsia="Times New Roman" w:hAnsi="Times New Roman" w:cs="Times New Roman"/>
          <w:sz w:val="18"/>
          <w:szCs w:val="18"/>
          <w:lang w:eastAsia="tr-TR"/>
        </w:rPr>
        <w:t xml:space="preserve"> gün içinde verilir."</w:t>
      </w:r>
      <w:proofErr w:type="gramEnd"/>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3 – </w:t>
      </w:r>
      <w:r w:rsidRPr="002E3680">
        <w:rPr>
          <w:rFonts w:ascii="Times New Roman" w:eastAsia="Times New Roman" w:hAnsi="Times New Roman" w:cs="Times New Roman"/>
          <w:sz w:val="18"/>
          <w:szCs w:val="18"/>
          <w:lang w:eastAsia="tr-TR"/>
        </w:rPr>
        <w:t xml:space="preserve">Aynı Yönetmeliğin 6 </w:t>
      </w:r>
      <w:proofErr w:type="spellStart"/>
      <w:r w:rsidRPr="002E3680">
        <w:rPr>
          <w:rFonts w:ascii="Times New Roman" w:eastAsia="Times New Roman" w:hAnsi="Times New Roman" w:cs="Times New Roman"/>
          <w:sz w:val="18"/>
          <w:szCs w:val="18"/>
          <w:lang w:eastAsia="tr-TR"/>
        </w:rPr>
        <w:t>ncı</w:t>
      </w:r>
      <w:proofErr w:type="spellEnd"/>
      <w:r w:rsidRPr="002E3680">
        <w:rPr>
          <w:rFonts w:ascii="Times New Roman" w:eastAsia="Times New Roman" w:hAnsi="Times New Roman" w:cs="Times New Roman"/>
          <w:sz w:val="18"/>
          <w:szCs w:val="18"/>
          <w:lang w:eastAsia="tr-TR"/>
        </w:rPr>
        <w:t xml:space="preserve"> maddesinin birinci fıkrası aşağıdaki şekilde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"Yetkili idarelerden usulüne uygun olarak işyeri açma ve çalışma ruhsatı alınmadan işyeri açılamaz ve çalıştırılamaz. İşyerlerine bu Yönetmelikte belirtilen yetkili idareler dışında diğer kamu kurum ve kuruluşları ile ilgili meslek kuruluşları tarafından özel mevzuatına göre verilen izinler ile tescil ve benzeri işlemler bu Yönetmelik hükümlerine göre ruhsat alma mükellefiyetini ortadan kaldırmaz. İşyeri açma ve çalışma ruhsatı alınmadan açılan işyerleri yetkili idareler tarafından kapatılır."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4 – </w:t>
      </w:r>
      <w:r w:rsidRPr="002E3680">
        <w:rPr>
          <w:rFonts w:ascii="Times New Roman" w:eastAsia="Times New Roman" w:hAnsi="Times New Roman" w:cs="Times New Roman"/>
          <w:sz w:val="18"/>
          <w:szCs w:val="18"/>
          <w:lang w:eastAsia="tr-TR"/>
        </w:rPr>
        <w:t>Aynı Yönetmeliğin 9 uncu maddesinin ikinci fıkrasında yer alan "Gayrisıhhî müesseseler için" ibaresinden sonra gelmek üzere "sınıf tayini, tesise ait kapasite raporu, tesisten kaynaklanacak atıklar ve müessesenin diğer özellikleri dikkate alınarak" ibaresi eklenmiştir.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5 – </w:t>
      </w:r>
      <w:r w:rsidRPr="002E3680">
        <w:rPr>
          <w:rFonts w:ascii="Times New Roman" w:eastAsia="Times New Roman" w:hAnsi="Times New Roman" w:cs="Times New Roman"/>
          <w:sz w:val="18"/>
          <w:szCs w:val="18"/>
          <w:lang w:eastAsia="tr-TR"/>
        </w:rPr>
        <w:t>Aynı Yönetmeliğin 15 inci maddesinin ikinci ve beşinci fıkraları yürürlükten kaldırılmış ve altıncı fıkrasında yer alan "valilik veya kaymakamlıktan" ibaresi "valilikten" olarak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6 – </w:t>
      </w:r>
      <w:r w:rsidRPr="002E3680">
        <w:rPr>
          <w:rFonts w:ascii="Times New Roman" w:eastAsia="Times New Roman" w:hAnsi="Times New Roman" w:cs="Times New Roman"/>
          <w:sz w:val="18"/>
          <w:szCs w:val="18"/>
          <w:lang w:eastAsia="tr-TR"/>
        </w:rPr>
        <w:t>Aynı Yönetmeliğin 19 uncu maddesi aşağıdaki şekilde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"MADDE 19- Çevresel Etki Değerlendirmesi raporu düzenlenmesi gereken tesisler için düzenlenen Çevresel Etki Değerlendirmesi olumlu belgesi ve raporu, yer seçimi ve tesis kurma izni yerine geçer."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r>
      <w:proofErr w:type="gramStart"/>
      <w:r w:rsidRPr="002E3680">
        <w:rPr>
          <w:rFonts w:ascii="Times New Roman" w:eastAsia="Times New Roman" w:hAnsi="Times New Roman" w:cs="Times New Roman"/>
          <w:b/>
          <w:sz w:val="18"/>
          <w:szCs w:val="18"/>
          <w:lang w:eastAsia="tr-TR"/>
        </w:rPr>
        <w:t xml:space="preserve">MADDE 7 – </w:t>
      </w:r>
      <w:r w:rsidRPr="002E3680">
        <w:rPr>
          <w:rFonts w:ascii="Times New Roman" w:eastAsia="Times New Roman" w:hAnsi="Times New Roman" w:cs="Times New Roman"/>
          <w:sz w:val="18"/>
          <w:szCs w:val="18"/>
          <w:lang w:eastAsia="tr-TR"/>
        </w:rPr>
        <w:t xml:space="preserve">Aynı Yönetmeliğin 22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maddesinin birinci fıkrasının (a) bendinin (4) numaralı alt bendindeki "veya yatırım sürecinin hızlandırılması amacı ile yetkili makamca uygun görülen durumlarda, bir yıl içerisinde üretim sürecinin gerektirdiği atık limitlerini sağlayacak projenin ve raporların hazırlatılmasına ilişkin müteşebbisçe verilen taahhütname" ibaresi ile aynı fıkranın (b) bendinin (5) ve (6) numaralı alt bentlerinde yer alan "veya analiz raporu" ibareleri madde metninden çıkarılmış ve aynı fıkranın (b) bendinin (7) numaralı alt bendi aşağıdaki şekilde değiştirilmiştir.</w:t>
      </w:r>
      <w:proofErr w:type="gramEnd"/>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"7) Açılma izni raporu."</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MADDE 8 –</w:t>
      </w:r>
      <w:r w:rsidRPr="002E3680">
        <w:rPr>
          <w:rFonts w:ascii="Times New Roman" w:eastAsia="Times New Roman" w:hAnsi="Times New Roman" w:cs="Times New Roman"/>
          <w:sz w:val="18"/>
          <w:szCs w:val="18"/>
          <w:lang w:eastAsia="tr-TR"/>
        </w:rPr>
        <w:t xml:space="preserve"> Aynı Yönetmeliğin 23 üncü maddesi başlığıyla birlikte aşağıdaki şekilde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"İkinci ve üçüncü sınıf gayrisıhhî müesseseler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MADDE 23- İkinci ve üçüncü sınıf gayrisıhhî müessese açmak isteyen gerçek ve tüzel kişiler; işin özelliğine göre bu maddenin ikinci fıkrasında belirtilen </w:t>
      </w:r>
      <w:proofErr w:type="gramStart"/>
      <w:r w:rsidRPr="002E3680">
        <w:rPr>
          <w:rFonts w:ascii="Times New Roman" w:eastAsia="Times New Roman" w:hAnsi="Times New Roman" w:cs="Times New Roman"/>
          <w:sz w:val="18"/>
          <w:szCs w:val="18"/>
          <w:lang w:eastAsia="tr-TR"/>
        </w:rPr>
        <w:t>kriterlere</w:t>
      </w:r>
      <w:proofErr w:type="gramEnd"/>
      <w:r w:rsidRPr="002E3680">
        <w:rPr>
          <w:rFonts w:ascii="Times New Roman" w:eastAsia="Times New Roman" w:hAnsi="Times New Roman" w:cs="Times New Roman"/>
          <w:sz w:val="18"/>
          <w:szCs w:val="18"/>
          <w:lang w:eastAsia="tr-TR"/>
        </w:rPr>
        <w:t xml:space="preserve"> uygun olarak işyerini düzenledikten sonra bu Yönetmeliğin eki Örnek 2’de yer alan başvuru formunu doldurarak yetkili idareye ibraz eder.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Yetkili idareler, ikinci ve üçüncü sınıf gayrisıhhî müesseseler için yapılacak beyan ve incelemelerde; insan sağlığına zarar verilmemesi, çevre kirliliğine yol açılmaması, yangın, patlama, genel güvenlik, iş güvenliği, işçi sağlığı, trafik ve karayolları, imar, kat mülkiyeti ve doğanın korunması ile ilgili düzenlemeleri esas alır.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Başvurunun öngörülen </w:t>
      </w:r>
      <w:proofErr w:type="gramStart"/>
      <w:r w:rsidRPr="002E3680">
        <w:rPr>
          <w:rFonts w:ascii="Times New Roman" w:eastAsia="Times New Roman" w:hAnsi="Times New Roman" w:cs="Times New Roman"/>
          <w:sz w:val="18"/>
          <w:szCs w:val="18"/>
          <w:lang w:eastAsia="tr-TR"/>
        </w:rPr>
        <w:t>kriterlere</w:t>
      </w:r>
      <w:proofErr w:type="gramEnd"/>
      <w:r w:rsidRPr="002E3680">
        <w:rPr>
          <w:rFonts w:ascii="Times New Roman" w:eastAsia="Times New Roman" w:hAnsi="Times New Roman" w:cs="Times New Roman"/>
          <w:sz w:val="18"/>
          <w:szCs w:val="18"/>
          <w:lang w:eastAsia="tr-TR"/>
        </w:rPr>
        <w:t xml:space="preserve"> uygun olarak doldurulduğunun tespiti halinde, başkaca bir işleme gerek kalmaksızın işyeri açma ve çalışma ruhsatı beş gün içinde düzenlenerek ilgiliye verilir. İlgili, bu belgeye dayanarak işyeri açabilir.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Beyana göre tanzim edilen ruhsat müktesep hak doğurmaz.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İkinci ve üçüncü sınıf işyeri açma ve çalışma ruhsatı verilen işyerleri, yetkili idare tarafından bir ay içinde kontrol edilir. Bu süre içinde kontrol edilmemesi halinde, ilgili, çalışma ruhsatı almış sayılır ve kontrol görevini süresinde yerine getirmeyen kamu görevlileri hakkında yetkili idareler tarafından yasal hükümler uygulanır.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Ruhsat verilmesini takiben yapılacak kontrol ve denetimlerde, ikinci fıkrada belirtilen </w:t>
      </w:r>
      <w:proofErr w:type="gramStart"/>
      <w:r w:rsidRPr="002E3680">
        <w:rPr>
          <w:rFonts w:ascii="Times New Roman" w:eastAsia="Times New Roman" w:hAnsi="Times New Roman" w:cs="Times New Roman"/>
          <w:sz w:val="18"/>
          <w:szCs w:val="18"/>
          <w:lang w:eastAsia="tr-TR"/>
        </w:rPr>
        <w:t>kriterlere</w:t>
      </w:r>
      <w:proofErr w:type="gramEnd"/>
      <w:r w:rsidRPr="002E3680">
        <w:rPr>
          <w:rFonts w:ascii="Times New Roman" w:eastAsia="Times New Roman" w:hAnsi="Times New Roman" w:cs="Times New Roman"/>
          <w:sz w:val="18"/>
          <w:szCs w:val="18"/>
          <w:lang w:eastAsia="tr-TR"/>
        </w:rPr>
        <w:t xml:space="preserve"> aykırı beyan ve durumun tespiti halinde, işyerine bir defaya mahsus olmak üzere </w:t>
      </w:r>
      <w:proofErr w:type="spellStart"/>
      <w:r w:rsidRPr="002E3680">
        <w:rPr>
          <w:rFonts w:ascii="Times New Roman" w:eastAsia="Times New Roman" w:hAnsi="Times New Roman" w:cs="Times New Roman"/>
          <w:sz w:val="18"/>
          <w:szCs w:val="18"/>
          <w:lang w:eastAsia="tr-TR"/>
        </w:rPr>
        <w:t>onbeş</w:t>
      </w:r>
      <w:proofErr w:type="spellEnd"/>
      <w:r w:rsidRPr="002E3680">
        <w:rPr>
          <w:rFonts w:ascii="Times New Roman" w:eastAsia="Times New Roman" w:hAnsi="Times New Roman" w:cs="Times New Roman"/>
          <w:sz w:val="18"/>
          <w:szCs w:val="18"/>
          <w:lang w:eastAsia="tr-TR"/>
        </w:rPr>
        <w:t xml:space="preserve"> günlük süre verilir. Verilen süre içinde noksanlık ve </w:t>
      </w:r>
      <w:r w:rsidRPr="002E3680">
        <w:rPr>
          <w:rFonts w:ascii="Times New Roman" w:eastAsia="Times New Roman" w:hAnsi="Times New Roman" w:cs="Times New Roman"/>
          <w:sz w:val="18"/>
          <w:szCs w:val="18"/>
          <w:lang w:eastAsia="tr-TR"/>
        </w:rPr>
        <w:lastRenderedPageBreak/>
        <w:t xml:space="preserve">aykırılıklar giderilmediği takdirde verilmiş olan ruhsat, yetkili idare tarafından iptal edilerek işyeri kapatılır ve ilgililer hakkında ruhsat vermeye yetkili idareler tarafından ayrıca yasal işlem yapılır.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r>
      <w:proofErr w:type="gramStart"/>
      <w:r w:rsidRPr="002E3680">
        <w:rPr>
          <w:rFonts w:ascii="Times New Roman" w:eastAsia="Times New Roman" w:hAnsi="Times New Roman" w:cs="Times New Roman"/>
          <w:sz w:val="18"/>
          <w:szCs w:val="18"/>
          <w:lang w:eastAsia="tr-TR"/>
        </w:rPr>
        <w:t xml:space="preserve">İkinci sınıf gayrisıhhî müesseselerden yakıcı, parlayıcı, patlayıcı ve tehlikeli maddelerle çalışılan işlerle oksijen LPG dolum ve depoları, bunlara ait dağıtım merkezleri, perakende satış yerleri,  akaryakıt ile sıvılaştırılmış petrol gazı, sıvılaştırılmış doğal gaz ve sıkıştırılmış doğalgaz istasyonları ve benzeri yerlere müsaade verilmezden evvel civarında ikamet edenlerin sıhhat ve istirahatleri üzerine gerek tesisatları ve gerekse vaziyetleri itibarıyla bir zarar vermeyeceğine kanaat oluşturulması için yetkili idarelerce inceleme yapılması zorunludur. </w:t>
      </w:r>
      <w:proofErr w:type="gramEnd"/>
      <w:r w:rsidRPr="002E3680">
        <w:rPr>
          <w:rFonts w:ascii="Times New Roman" w:eastAsia="Times New Roman" w:hAnsi="Times New Roman" w:cs="Times New Roman"/>
          <w:sz w:val="18"/>
          <w:szCs w:val="18"/>
          <w:lang w:eastAsia="tr-TR"/>
        </w:rPr>
        <w:t>Bu müesseselerin etrafında yetkili idareler tarafından belirlenecek mesafede sağlık koruma bandı bırakılması mecburidir. Söz konusu yerlerin üçüncü sınıf gayrisıhhî müessese olarak açılması durumunda sıhhî nezarete tabi tutulması yeterlidir."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9 – </w:t>
      </w:r>
      <w:r w:rsidRPr="002E3680">
        <w:rPr>
          <w:rFonts w:ascii="Times New Roman" w:eastAsia="Times New Roman" w:hAnsi="Times New Roman" w:cs="Times New Roman"/>
          <w:sz w:val="18"/>
          <w:szCs w:val="18"/>
          <w:lang w:eastAsia="tr-TR"/>
        </w:rPr>
        <w:t>Aynı Yönetmeliğin 44 üncü maddesinin üçüncü fıkrasındaki "internet kafelerde" ibaresi "internet salonlarında" olarak değiştirilmiş, aynı fıkranın üçüncü cümlesinde yer alan "sağlayacak" ibaresinden sonra gelmek üzere "güncel" ibaresi eklenmiştir.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10 – </w:t>
      </w:r>
      <w:r w:rsidRPr="002E3680">
        <w:rPr>
          <w:rFonts w:ascii="Times New Roman" w:eastAsia="Times New Roman" w:hAnsi="Times New Roman" w:cs="Times New Roman"/>
          <w:sz w:val="18"/>
          <w:szCs w:val="18"/>
          <w:lang w:eastAsia="tr-TR"/>
        </w:rPr>
        <w:t xml:space="preserve">Aynı Yönetmeliğin 16 </w:t>
      </w:r>
      <w:proofErr w:type="spellStart"/>
      <w:r w:rsidRPr="002E3680">
        <w:rPr>
          <w:rFonts w:ascii="Times New Roman" w:eastAsia="Times New Roman" w:hAnsi="Times New Roman" w:cs="Times New Roman"/>
          <w:sz w:val="18"/>
          <w:szCs w:val="18"/>
          <w:lang w:eastAsia="tr-TR"/>
        </w:rPr>
        <w:t>ncı</w:t>
      </w:r>
      <w:proofErr w:type="spellEnd"/>
      <w:r w:rsidRPr="002E3680">
        <w:rPr>
          <w:rFonts w:ascii="Times New Roman" w:eastAsia="Times New Roman" w:hAnsi="Times New Roman" w:cs="Times New Roman"/>
          <w:sz w:val="18"/>
          <w:szCs w:val="18"/>
          <w:lang w:eastAsia="tr-TR"/>
        </w:rPr>
        <w:t xml:space="preserve"> maddesinin ikinci fıkrası, 18 inci maddesinin ikinci ve dördüncü fıkraları, 20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maddesinin birinci fıkrasının ikinci cümlesi, 21 inci maddesinin birinci fıkrasının ikinci cümlesinde yer alan "veya analizi" ibaresi ile aynı maddenin üçüncü ve dördüncü fıkraları yürürlükten kaldırılmıştır.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11 – </w:t>
      </w:r>
      <w:r w:rsidRPr="002E3680">
        <w:rPr>
          <w:rFonts w:ascii="Times New Roman" w:eastAsia="Times New Roman" w:hAnsi="Times New Roman" w:cs="Times New Roman"/>
          <w:sz w:val="18"/>
          <w:szCs w:val="18"/>
          <w:lang w:eastAsia="tr-TR"/>
        </w:rPr>
        <w:t xml:space="preserve">Aynı Yönetmeliğin eki Örnek 1 Formunun 20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sırasında yer alan "Özürlü ve" ibaresi; Örnek 2 Formunun 16 ve 17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sıralarında yer alan "veya analiz raporu" ibareleri ile 19 ve 20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sıraları; Örnek 3 Formunun 6 </w:t>
      </w:r>
      <w:proofErr w:type="spellStart"/>
      <w:r w:rsidRPr="002E3680">
        <w:rPr>
          <w:rFonts w:ascii="Times New Roman" w:eastAsia="Times New Roman" w:hAnsi="Times New Roman" w:cs="Times New Roman"/>
          <w:sz w:val="18"/>
          <w:szCs w:val="18"/>
          <w:lang w:eastAsia="tr-TR"/>
        </w:rPr>
        <w:t>ncı</w:t>
      </w:r>
      <w:proofErr w:type="spellEnd"/>
      <w:r w:rsidRPr="002E3680">
        <w:rPr>
          <w:rFonts w:ascii="Times New Roman" w:eastAsia="Times New Roman" w:hAnsi="Times New Roman" w:cs="Times New Roman"/>
          <w:sz w:val="18"/>
          <w:szCs w:val="18"/>
          <w:lang w:eastAsia="tr-TR"/>
        </w:rPr>
        <w:t xml:space="preserve"> sırasında yer alan karelerdeki "Kira" karesinden sonra gelen "(Kira sözleşmesi)" ve "Malik" karesinden sonra gelen "(Tapu sureti)" ibareleri ile 11 inci sırası; Örnek 4 Formunun 12 ve 13 üncü sıralarında yer alan "veya analiz raporu" ibareleri ile 15, 16 ve 18 inci sıraları metinden çıkarılmış ve Örnek 3 Formunun 12, 13, 14, 15, 16, 17 ve 18 inci sıraları 11, 12, 13, 14, 15, 16 ve 17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sıra olarak, Örnek 4 </w:t>
      </w:r>
      <w:proofErr w:type="gramStart"/>
      <w:r w:rsidRPr="002E3680">
        <w:rPr>
          <w:rFonts w:ascii="Times New Roman" w:eastAsia="Times New Roman" w:hAnsi="Times New Roman" w:cs="Times New Roman"/>
          <w:sz w:val="18"/>
          <w:szCs w:val="18"/>
          <w:lang w:eastAsia="tr-TR"/>
        </w:rPr>
        <w:t>Formunun  17</w:t>
      </w:r>
      <w:proofErr w:type="gramEnd"/>
      <w:r w:rsidRPr="002E3680">
        <w:rPr>
          <w:rFonts w:ascii="Times New Roman" w:eastAsia="Times New Roman" w:hAnsi="Times New Roman" w:cs="Times New Roman"/>
          <w:sz w:val="18"/>
          <w:szCs w:val="18"/>
          <w:lang w:eastAsia="tr-TR"/>
        </w:rPr>
        <w:t xml:space="preserve">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sırası 15 inci sıra olarak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12 – </w:t>
      </w:r>
      <w:r w:rsidRPr="002E3680">
        <w:rPr>
          <w:rFonts w:ascii="Times New Roman" w:eastAsia="Times New Roman" w:hAnsi="Times New Roman" w:cs="Times New Roman"/>
          <w:sz w:val="18"/>
          <w:szCs w:val="18"/>
          <w:lang w:eastAsia="tr-TR"/>
        </w:rPr>
        <w:t xml:space="preserve">Aynı Yönetmeliğin eki (Ek-1)’de yer alan Sıhhî Müesseseler İçin Sınıflarına ve Özelliklerine Göre Aranacak Nitelikler kısmının (C) bölümünün 7 </w:t>
      </w:r>
      <w:proofErr w:type="spellStart"/>
      <w:r w:rsidRPr="002E3680">
        <w:rPr>
          <w:rFonts w:ascii="Times New Roman" w:eastAsia="Times New Roman" w:hAnsi="Times New Roman" w:cs="Times New Roman"/>
          <w:sz w:val="18"/>
          <w:szCs w:val="18"/>
          <w:lang w:eastAsia="tr-TR"/>
        </w:rPr>
        <w:t>nci</w:t>
      </w:r>
      <w:proofErr w:type="spellEnd"/>
      <w:r w:rsidRPr="002E3680">
        <w:rPr>
          <w:rFonts w:ascii="Times New Roman" w:eastAsia="Times New Roman" w:hAnsi="Times New Roman" w:cs="Times New Roman"/>
          <w:sz w:val="18"/>
          <w:szCs w:val="18"/>
          <w:lang w:eastAsia="tr-TR"/>
        </w:rPr>
        <w:t xml:space="preserve"> maddesi, (E) bölümünün (f) alt başlığı ile bu alt başlığın 8 inci ve 9 uncu </w:t>
      </w:r>
      <w:proofErr w:type="gramStart"/>
      <w:r w:rsidRPr="002E3680">
        <w:rPr>
          <w:rFonts w:ascii="Times New Roman" w:eastAsia="Times New Roman" w:hAnsi="Times New Roman" w:cs="Times New Roman"/>
          <w:sz w:val="18"/>
          <w:szCs w:val="18"/>
          <w:lang w:eastAsia="tr-TR"/>
        </w:rPr>
        <w:t>maddeleri  aşağıdaki</w:t>
      </w:r>
      <w:proofErr w:type="gramEnd"/>
      <w:r w:rsidRPr="002E3680">
        <w:rPr>
          <w:rFonts w:ascii="Times New Roman" w:eastAsia="Times New Roman" w:hAnsi="Times New Roman" w:cs="Times New Roman"/>
          <w:sz w:val="18"/>
          <w:szCs w:val="18"/>
          <w:lang w:eastAsia="tr-TR"/>
        </w:rPr>
        <w:t xml:space="preserve"> şekilde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"7 - Hipermarket, grosmarket ve </w:t>
      </w:r>
      <w:proofErr w:type="spellStart"/>
      <w:r w:rsidRPr="002E3680">
        <w:rPr>
          <w:rFonts w:ascii="Times New Roman" w:eastAsia="Times New Roman" w:hAnsi="Times New Roman" w:cs="Times New Roman"/>
          <w:sz w:val="18"/>
          <w:szCs w:val="18"/>
          <w:lang w:eastAsia="tr-TR"/>
        </w:rPr>
        <w:t>megamarketlerde</w:t>
      </w:r>
      <w:proofErr w:type="spellEnd"/>
      <w:r w:rsidRPr="002E3680">
        <w:rPr>
          <w:rFonts w:ascii="Times New Roman" w:eastAsia="Times New Roman" w:hAnsi="Times New Roman" w:cs="Times New Roman"/>
          <w:sz w:val="18"/>
          <w:szCs w:val="18"/>
          <w:lang w:eastAsia="tr-TR"/>
        </w:rPr>
        <w:t xml:space="preserve"> giriş ve çıkış olmak üzere iki kapı, çocuk emzirme yeri ile satış alanının en az yarısı kadar olmak üzere otopark ve yeteri kadar depo alanı bulunacaktır."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"f) İnternet salonu"</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"8 - İşyerinde mekanik ve elektronik oyun alet ve makineleri bulunamaz.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9 - İşyerlerinde sürekli güncellenen filtre programı kullanılması zorunludur."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13 – </w:t>
      </w:r>
      <w:r w:rsidRPr="002E3680">
        <w:rPr>
          <w:rFonts w:ascii="Times New Roman" w:eastAsia="Times New Roman" w:hAnsi="Times New Roman" w:cs="Times New Roman"/>
          <w:sz w:val="18"/>
          <w:szCs w:val="18"/>
          <w:lang w:eastAsia="tr-TR"/>
        </w:rPr>
        <w:t>Aynı Yönetmeliğin eki (Ek-2)’de yer alan Gayrisıhhî Müesseseler Listesi kısmının (A) bölümünün (2) numaralı alt başlığında yer alan (</w:t>
      </w:r>
      <w:proofErr w:type="gramStart"/>
      <w:r w:rsidRPr="002E3680">
        <w:rPr>
          <w:rFonts w:ascii="Times New Roman" w:eastAsia="Times New Roman" w:hAnsi="Times New Roman" w:cs="Times New Roman"/>
          <w:sz w:val="18"/>
          <w:szCs w:val="18"/>
          <w:lang w:eastAsia="tr-TR"/>
        </w:rPr>
        <w:t>2.3</w:t>
      </w:r>
      <w:proofErr w:type="gramEnd"/>
      <w:r w:rsidRPr="002E3680">
        <w:rPr>
          <w:rFonts w:ascii="Times New Roman" w:eastAsia="Times New Roman" w:hAnsi="Times New Roman" w:cs="Times New Roman"/>
          <w:sz w:val="18"/>
          <w:szCs w:val="18"/>
          <w:lang w:eastAsia="tr-TR"/>
        </w:rPr>
        <w:t>) numaralı maddesi, (3) numaralı alt başlığında yer alan maddeler, (4) numaralı alt başlığında yer alan (4.1.1) ve (4.1.7) numaralı maddeler, (5) numaralı alt başlığında yer alan (5.1) ve (5.6) numaralı maddeler ile (9) numaralı alt başlığında yer alan (9.3) numaralı madde aşağıdaki şekilde değiştirilmiş ve aynı bölümün (5) numaralı alt başlığı ile (6) numaralı alt başlığına aşağıdaki maddeler eklenmiştir.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 "2.3- 500 HP ve üzeri motor gücü kullanan her nevi elektromekanik, elektromanyetik madeni eşya imal, işleme, montaj, tamir, </w:t>
      </w:r>
      <w:proofErr w:type="spellStart"/>
      <w:r w:rsidRPr="002E3680">
        <w:rPr>
          <w:rFonts w:ascii="Times New Roman" w:eastAsia="Times New Roman" w:hAnsi="Times New Roman" w:cs="Times New Roman"/>
          <w:sz w:val="18"/>
          <w:szCs w:val="18"/>
          <w:lang w:eastAsia="tr-TR"/>
        </w:rPr>
        <w:t>emayeleme</w:t>
      </w:r>
      <w:proofErr w:type="spellEnd"/>
      <w:r w:rsidRPr="002E3680">
        <w:rPr>
          <w:rFonts w:ascii="Times New Roman" w:eastAsia="Times New Roman" w:hAnsi="Times New Roman" w:cs="Times New Roman"/>
          <w:sz w:val="18"/>
          <w:szCs w:val="18"/>
          <w:lang w:eastAsia="tr-TR"/>
        </w:rPr>
        <w:t>, plastik ve benzeri maddelerle kaplama yerleri, tarım ilaçlama makine imalatı yapan işyerleri,"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"3.1- Çimento fabrikaları veya klinker üretim tesisleri ile 5 ton/saat ve üzeri kapasitede olan çimento öğütme, paketleme ve karıştırma tesisleri,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3.2- Seramik ve porselen fabrikaları,</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3.3- Alçı, kireç ve benzeri fabrikaları,</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3.4- Maden ruhsat sahasında veya bitişiğinde bulunmayan ve yıllık </w:t>
      </w:r>
      <w:smartTag w:uri="urn:schemas-microsoft-com:office:smarttags" w:element="metricconverter">
        <w:smartTagPr>
          <w:attr w:name="ProductID" w:val="100.000 m2"/>
        </w:smartTagPr>
        <w:r w:rsidRPr="002E3680">
          <w:rPr>
            <w:rFonts w:ascii="Times New Roman" w:eastAsia="Times New Roman" w:hAnsi="Times New Roman" w:cs="Times New Roman"/>
            <w:sz w:val="18"/>
            <w:szCs w:val="18"/>
            <w:lang w:eastAsia="tr-TR"/>
          </w:rPr>
          <w:t>100.000 m2</w:t>
        </w:r>
      </w:smartTag>
      <w:r w:rsidRPr="002E3680">
        <w:rPr>
          <w:rFonts w:ascii="Times New Roman" w:eastAsia="Times New Roman" w:hAnsi="Times New Roman" w:cs="Times New Roman"/>
          <w:sz w:val="18"/>
          <w:szCs w:val="18"/>
          <w:lang w:eastAsia="tr-TR"/>
        </w:rPr>
        <w:t xml:space="preserve"> üzeri kapasiteli mermer kesme, işleme ve </w:t>
      </w:r>
      <w:proofErr w:type="spellStart"/>
      <w:r w:rsidRPr="002E3680">
        <w:rPr>
          <w:rFonts w:ascii="Times New Roman" w:eastAsia="Times New Roman" w:hAnsi="Times New Roman" w:cs="Times New Roman"/>
          <w:sz w:val="18"/>
          <w:szCs w:val="18"/>
          <w:lang w:eastAsia="tr-TR"/>
        </w:rPr>
        <w:t>sayalama</w:t>
      </w:r>
      <w:proofErr w:type="spellEnd"/>
      <w:r w:rsidRPr="002E3680">
        <w:rPr>
          <w:rFonts w:ascii="Times New Roman" w:eastAsia="Times New Roman" w:hAnsi="Times New Roman" w:cs="Times New Roman"/>
          <w:sz w:val="18"/>
          <w:szCs w:val="18"/>
          <w:lang w:eastAsia="tr-TR"/>
        </w:rPr>
        <w:t xml:space="preserve">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3.5- Maden ruhsat sahasında veya bitişiğinde bulunmayan kömür yıkama ve eleme tesisleri, 100.000 m3/yıl üzeri kapasitedeki taş ocağı ham maddelerini her türlü işlemden geçiren tesisler,</w:t>
      </w:r>
      <w:r w:rsidRPr="002E3680">
        <w:rPr>
          <w:rFonts w:ascii="Times New Roman" w:eastAsia="Times New Roman" w:hAnsi="Times New Roman" w:cs="Times New Roman"/>
          <w:sz w:val="18"/>
          <w:szCs w:val="18"/>
          <w:lang w:eastAsia="tr-TR"/>
        </w:rPr>
        <w:tab/>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3.6- Kapasitesi 75 ton/gün ve üzerinde olan ateşe dayanıklı tuğla, seramik borular, yapı tuğlası, kiremit ve benzeri kaba seramik ürünlerinin üretildiği ve pişirildiği tesisler,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3.7- Asbest ve asbest katkılı ürünleri işleme ve biçimlendirme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3.8- Maden ruhsat sahasında veya bitişiğinde bulunmayan çeşitli metotlarla cevher hazırlama veya zenginleştirme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3.9- Kapasitesi 75 ton/gün ve üzerinde olan prefabrik konut malzemeleri, gaz beton ve metal yapı elemanları üretim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 "4.1.1- Alkoller, aldehitler, ketonlar, </w:t>
      </w:r>
      <w:proofErr w:type="spellStart"/>
      <w:r w:rsidRPr="002E3680">
        <w:rPr>
          <w:rFonts w:ascii="Times New Roman" w:eastAsia="Times New Roman" w:hAnsi="Times New Roman" w:cs="Times New Roman"/>
          <w:sz w:val="18"/>
          <w:szCs w:val="18"/>
          <w:lang w:eastAsia="tr-TR"/>
        </w:rPr>
        <w:t>karboksilli</w:t>
      </w:r>
      <w:proofErr w:type="spellEnd"/>
      <w:r w:rsidRPr="002E3680">
        <w:rPr>
          <w:rFonts w:ascii="Times New Roman" w:eastAsia="Times New Roman" w:hAnsi="Times New Roman" w:cs="Times New Roman"/>
          <w:sz w:val="18"/>
          <w:szCs w:val="18"/>
          <w:lang w:eastAsia="tr-TR"/>
        </w:rPr>
        <w:t xml:space="preserve"> asitler, esterler, asetatlar, eterler, peroksitler, yapay reçineler gibi oksijen içeren hidrokarbonlar, ayçiçeğini kabuğundan ayırıp iç üretim yapacak </w:t>
      </w:r>
      <w:proofErr w:type="spellStart"/>
      <w:r w:rsidRPr="002E3680">
        <w:rPr>
          <w:rFonts w:ascii="Times New Roman" w:eastAsia="Times New Roman" w:hAnsi="Times New Roman" w:cs="Times New Roman"/>
          <w:sz w:val="18"/>
          <w:szCs w:val="18"/>
          <w:lang w:eastAsia="tr-TR"/>
        </w:rPr>
        <w:t>biyoyakıt</w:t>
      </w:r>
      <w:proofErr w:type="spellEnd"/>
      <w:r w:rsidRPr="002E3680">
        <w:rPr>
          <w:rFonts w:ascii="Times New Roman" w:eastAsia="Times New Roman" w:hAnsi="Times New Roman" w:cs="Times New Roman"/>
          <w:sz w:val="18"/>
          <w:szCs w:val="18"/>
          <w:lang w:eastAsia="tr-TR"/>
        </w:rPr>
        <w:t xml:space="preserve"> üreten işyerleri,"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"4.1.7- Diğer organik kimyasalların ve karışımlarının üretim yerleri, sanayi tipi yapıştırıcı imal eden tesisler (</w:t>
      </w:r>
      <w:proofErr w:type="spellStart"/>
      <w:r w:rsidRPr="002E3680">
        <w:rPr>
          <w:rFonts w:ascii="Times New Roman" w:eastAsia="Times New Roman" w:hAnsi="Times New Roman" w:cs="Times New Roman"/>
          <w:sz w:val="18"/>
          <w:szCs w:val="18"/>
          <w:lang w:eastAsia="tr-TR"/>
        </w:rPr>
        <w:t>polimerizasyon</w:t>
      </w:r>
      <w:proofErr w:type="spellEnd"/>
      <w:r w:rsidRPr="002E3680">
        <w:rPr>
          <w:rFonts w:ascii="Times New Roman" w:eastAsia="Times New Roman" w:hAnsi="Times New Roman" w:cs="Times New Roman"/>
          <w:sz w:val="18"/>
          <w:szCs w:val="18"/>
          <w:lang w:eastAsia="tr-TR"/>
        </w:rPr>
        <w:t xml:space="preserve"> işlemi gerçekleştirilen tesisler)."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"5.1- Madeni yağ üretim tesisleri, petrol rafinerileri, petrokimya tesisleri, döküm çamuru ve madeni yağ konusunda faaliyet gösteren işletmeler,"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lastRenderedPageBreak/>
        <w:tab/>
      </w:r>
      <w:proofErr w:type="gramStart"/>
      <w:r w:rsidRPr="002E3680">
        <w:rPr>
          <w:rFonts w:ascii="Times New Roman" w:eastAsia="Times New Roman" w:hAnsi="Times New Roman" w:cs="Times New Roman"/>
          <w:sz w:val="18"/>
          <w:szCs w:val="18"/>
          <w:lang w:eastAsia="tr-TR"/>
        </w:rPr>
        <w:t xml:space="preserve">"5.6- Akaryakıt dolum ve içerisinde sınıf 1 ve sınıf 2 sıvılarının depolandığı </w:t>
      </w:r>
      <w:smartTag w:uri="urn:schemas-microsoft-com:office:smarttags" w:element="metricconverter">
        <w:smartTagPr>
          <w:attr w:name="ProductID" w:val="150 m3"/>
        </w:smartTagPr>
        <w:r w:rsidRPr="002E3680">
          <w:rPr>
            <w:rFonts w:ascii="Times New Roman" w:eastAsia="Times New Roman" w:hAnsi="Times New Roman" w:cs="Times New Roman"/>
            <w:sz w:val="18"/>
            <w:szCs w:val="18"/>
            <w:lang w:eastAsia="tr-TR"/>
          </w:rPr>
          <w:t>150 m3</w:t>
        </w:r>
      </w:smartTag>
      <w:r w:rsidRPr="002E3680">
        <w:rPr>
          <w:rFonts w:ascii="Times New Roman" w:eastAsia="Times New Roman" w:hAnsi="Times New Roman" w:cs="Times New Roman"/>
          <w:sz w:val="18"/>
          <w:szCs w:val="18"/>
          <w:lang w:eastAsia="tr-TR"/>
        </w:rPr>
        <w:t xml:space="preserve"> ve üzeri kapasitede, sınıf 2 ve sınıf 3-A sıvılarının depolandığı </w:t>
      </w:r>
      <w:smartTag w:uri="urn:schemas-microsoft-com:office:smarttags" w:element="metricconverter">
        <w:smartTagPr>
          <w:attr w:name="ProductID" w:val="300 m3"/>
        </w:smartTagPr>
        <w:r w:rsidRPr="002E3680">
          <w:rPr>
            <w:rFonts w:ascii="Times New Roman" w:eastAsia="Times New Roman" w:hAnsi="Times New Roman" w:cs="Times New Roman"/>
            <w:sz w:val="18"/>
            <w:szCs w:val="18"/>
            <w:lang w:eastAsia="tr-TR"/>
          </w:rPr>
          <w:t>300 m3</w:t>
        </w:r>
      </w:smartTag>
      <w:r w:rsidRPr="002E3680">
        <w:rPr>
          <w:rFonts w:ascii="Times New Roman" w:eastAsia="Times New Roman" w:hAnsi="Times New Roman" w:cs="Times New Roman"/>
          <w:sz w:val="18"/>
          <w:szCs w:val="18"/>
          <w:lang w:eastAsia="tr-TR"/>
        </w:rPr>
        <w:t xml:space="preserve"> ve üzeri kapasitedeki akaryakıt depolama tesisleri, ticari amaçlı çalışacak yer üstü motorin tankerinin sabit olmak kaydıyla </w:t>
      </w:r>
      <w:smartTag w:uri="urn:schemas-microsoft-com:office:smarttags" w:element="metricconverter">
        <w:smartTagPr>
          <w:attr w:name="ProductID" w:val="300 m3"/>
        </w:smartTagPr>
        <w:r w:rsidRPr="002E3680">
          <w:rPr>
            <w:rFonts w:ascii="Times New Roman" w:eastAsia="Times New Roman" w:hAnsi="Times New Roman" w:cs="Times New Roman"/>
            <w:sz w:val="18"/>
            <w:szCs w:val="18"/>
            <w:lang w:eastAsia="tr-TR"/>
          </w:rPr>
          <w:t>300 m3</w:t>
        </w:r>
      </w:smartTag>
      <w:r w:rsidRPr="002E3680">
        <w:rPr>
          <w:rFonts w:ascii="Times New Roman" w:eastAsia="Times New Roman" w:hAnsi="Times New Roman" w:cs="Times New Roman"/>
          <w:sz w:val="18"/>
          <w:szCs w:val="18"/>
          <w:lang w:eastAsia="tr-TR"/>
        </w:rPr>
        <w:t xml:space="preserve"> ve üzeri kapasitede olan tesisler,"</w:t>
      </w:r>
      <w:proofErr w:type="gramEnd"/>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 "9.3- Her çeşit karton ve mukavva üretim fabrikaları, selülozik yumurta ve meyve </w:t>
      </w:r>
      <w:proofErr w:type="spellStart"/>
      <w:r w:rsidRPr="002E3680">
        <w:rPr>
          <w:rFonts w:ascii="Times New Roman" w:eastAsia="Times New Roman" w:hAnsi="Times New Roman" w:cs="Times New Roman"/>
          <w:sz w:val="18"/>
          <w:szCs w:val="18"/>
          <w:lang w:eastAsia="tr-TR"/>
        </w:rPr>
        <w:t>viyolleri</w:t>
      </w:r>
      <w:proofErr w:type="spellEnd"/>
      <w:r w:rsidRPr="002E3680">
        <w:rPr>
          <w:rFonts w:ascii="Times New Roman" w:eastAsia="Times New Roman" w:hAnsi="Times New Roman" w:cs="Times New Roman"/>
          <w:sz w:val="18"/>
          <w:szCs w:val="18"/>
          <w:lang w:eastAsia="tr-TR"/>
        </w:rPr>
        <w:t xml:space="preserve"> üretim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"5.7-  </w:t>
      </w:r>
      <w:proofErr w:type="spellStart"/>
      <w:r w:rsidRPr="002E3680">
        <w:rPr>
          <w:rFonts w:ascii="Times New Roman" w:eastAsia="Times New Roman" w:hAnsi="Times New Roman" w:cs="Times New Roman"/>
          <w:sz w:val="18"/>
          <w:szCs w:val="18"/>
          <w:lang w:eastAsia="tr-TR"/>
        </w:rPr>
        <w:t>Biyodizel</w:t>
      </w:r>
      <w:proofErr w:type="spellEnd"/>
      <w:r w:rsidRPr="002E3680">
        <w:rPr>
          <w:rFonts w:ascii="Times New Roman" w:eastAsia="Times New Roman" w:hAnsi="Times New Roman" w:cs="Times New Roman"/>
          <w:sz w:val="18"/>
          <w:szCs w:val="18"/>
          <w:lang w:eastAsia="tr-TR"/>
        </w:rPr>
        <w:t xml:space="preserve"> üretim 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 "6.12- Üzüm çekirdeği, keten tohumu işleme ve paketleme tesisi."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14 – </w:t>
      </w:r>
      <w:r w:rsidRPr="002E3680">
        <w:rPr>
          <w:rFonts w:ascii="Times New Roman" w:eastAsia="Times New Roman" w:hAnsi="Times New Roman" w:cs="Times New Roman"/>
          <w:sz w:val="18"/>
          <w:szCs w:val="18"/>
          <w:lang w:eastAsia="tr-TR"/>
        </w:rPr>
        <w:t xml:space="preserve">Aynı Yönetmeliğin eki (Ek-2)’de yer alan Gayrisıhhî Müesseseler Listesi kısmının (B) bölümünün (2) numaralı alt başlığında yer alan (2.3) numaralı madde, (3) numaralı alt başlığında yer alan maddeler,  (4) numaralı alt başlığında yer alan (4.1) ve (4.12) numaralı maddeler, (5) numaralı alt başlığında yer alan (5.3) numaralı madde, (6) numaralı </w:t>
      </w:r>
      <w:proofErr w:type="gramStart"/>
      <w:r w:rsidRPr="002E3680">
        <w:rPr>
          <w:rFonts w:ascii="Times New Roman" w:eastAsia="Times New Roman" w:hAnsi="Times New Roman" w:cs="Times New Roman"/>
          <w:sz w:val="18"/>
          <w:szCs w:val="18"/>
          <w:lang w:eastAsia="tr-TR"/>
        </w:rPr>
        <w:t>alt  başlığında</w:t>
      </w:r>
      <w:proofErr w:type="gramEnd"/>
      <w:r w:rsidRPr="002E3680">
        <w:rPr>
          <w:rFonts w:ascii="Times New Roman" w:eastAsia="Times New Roman" w:hAnsi="Times New Roman" w:cs="Times New Roman"/>
          <w:sz w:val="18"/>
          <w:szCs w:val="18"/>
          <w:lang w:eastAsia="tr-TR"/>
        </w:rPr>
        <w:t xml:space="preserve"> yer alan (6.12) ve (6.15) numaralı maddeler, (7) numaralı alt başlığında yer alan (7.3) numaralı madde ile (9) numaralı alt başlığında yer alan (9.8) ve (9.16) numaralı maddeler aşağıdaki şekilde değiştirilmiş ve aynı bölümün (9) numaralı alt başlığına aşağıdaki maddeler eklenmiştir.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 "2.3- 50-500 HP arası motor gücü kullanan her nevi </w:t>
      </w:r>
      <w:proofErr w:type="gramStart"/>
      <w:r w:rsidRPr="002E3680">
        <w:rPr>
          <w:rFonts w:ascii="Times New Roman" w:eastAsia="Times New Roman" w:hAnsi="Times New Roman" w:cs="Times New Roman"/>
          <w:sz w:val="18"/>
          <w:szCs w:val="18"/>
          <w:lang w:eastAsia="tr-TR"/>
        </w:rPr>
        <w:t>elektro mekanik</w:t>
      </w:r>
      <w:proofErr w:type="gramEnd"/>
      <w:r w:rsidRPr="002E3680">
        <w:rPr>
          <w:rFonts w:ascii="Times New Roman" w:eastAsia="Times New Roman" w:hAnsi="Times New Roman" w:cs="Times New Roman"/>
          <w:sz w:val="18"/>
          <w:szCs w:val="18"/>
          <w:lang w:eastAsia="tr-TR"/>
        </w:rPr>
        <w:t xml:space="preserve">, elektromanyetik madeni eşya imal, işleme, montaj, tamir, </w:t>
      </w:r>
      <w:proofErr w:type="spellStart"/>
      <w:r w:rsidRPr="002E3680">
        <w:rPr>
          <w:rFonts w:ascii="Times New Roman" w:eastAsia="Times New Roman" w:hAnsi="Times New Roman" w:cs="Times New Roman"/>
          <w:sz w:val="18"/>
          <w:szCs w:val="18"/>
          <w:lang w:eastAsia="tr-TR"/>
        </w:rPr>
        <w:t>emayeleme</w:t>
      </w:r>
      <w:proofErr w:type="spellEnd"/>
      <w:r w:rsidRPr="002E3680">
        <w:rPr>
          <w:rFonts w:ascii="Times New Roman" w:eastAsia="Times New Roman" w:hAnsi="Times New Roman" w:cs="Times New Roman"/>
          <w:sz w:val="18"/>
          <w:szCs w:val="18"/>
          <w:lang w:eastAsia="tr-TR"/>
        </w:rPr>
        <w:t>, plastik ve diğer maddelerle çeşitli metotlarla kaplama yerleri, tarım ilaçlama makine imalatı yapan işyerleri,"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"3.1- Her türlü tuz fabrikaları,</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3.2- Alçı, kireç, tebeşir, kuvars taşı ve benzeri değirmenleri,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3.3- Maden ruhsat sahasında veya bitişiğinde bulunmayan ve yıllık </w:t>
      </w:r>
      <w:smartTag w:uri="urn:schemas-microsoft-com:office:smarttags" w:element="metricconverter">
        <w:smartTagPr>
          <w:attr w:name="ProductID" w:val="100.000 m2"/>
        </w:smartTagPr>
        <w:r w:rsidRPr="002E3680">
          <w:rPr>
            <w:rFonts w:ascii="Times New Roman" w:eastAsia="Times New Roman" w:hAnsi="Times New Roman" w:cs="Times New Roman"/>
            <w:sz w:val="18"/>
            <w:szCs w:val="18"/>
            <w:lang w:eastAsia="tr-TR"/>
          </w:rPr>
          <w:t>100.000 m2</w:t>
        </w:r>
      </w:smartTag>
      <w:r w:rsidRPr="002E3680">
        <w:rPr>
          <w:rFonts w:ascii="Times New Roman" w:eastAsia="Times New Roman" w:hAnsi="Times New Roman" w:cs="Times New Roman"/>
          <w:sz w:val="18"/>
          <w:szCs w:val="18"/>
          <w:lang w:eastAsia="tr-TR"/>
        </w:rPr>
        <w:t xml:space="preserve"> ve altı kapasiteli mermer kesme, işleme ve </w:t>
      </w:r>
      <w:proofErr w:type="spellStart"/>
      <w:r w:rsidRPr="002E3680">
        <w:rPr>
          <w:rFonts w:ascii="Times New Roman" w:eastAsia="Times New Roman" w:hAnsi="Times New Roman" w:cs="Times New Roman"/>
          <w:sz w:val="18"/>
          <w:szCs w:val="18"/>
          <w:lang w:eastAsia="tr-TR"/>
        </w:rPr>
        <w:t>sayalama</w:t>
      </w:r>
      <w:proofErr w:type="spellEnd"/>
      <w:r w:rsidRPr="002E3680">
        <w:rPr>
          <w:rFonts w:ascii="Times New Roman" w:eastAsia="Times New Roman" w:hAnsi="Times New Roman" w:cs="Times New Roman"/>
          <w:sz w:val="18"/>
          <w:szCs w:val="18"/>
          <w:lang w:eastAsia="tr-TR"/>
        </w:rPr>
        <w:t xml:space="preserve">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3.4- Maden ruhsat sahasında veya bitişiğinde bulunmayan ve 100.000 m3/yıl ve altı kapasitedeki taş ocağı ham maddelerini her türlü işlemden geçiren tesisler,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3.5- Kapasitesi 75 ton/günün altında olan ateşe dayanıklı tuğla, seramik borular, yapı tuğlası, kiremit vb. kaba seramik ürünlerinin üretildiği ve pişirildiği tesisler,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3.6- Değirmen taşı ve bileği atölyeleri,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3.7- Volkanik taş işleyerek elde edilen hafif malzeme üretim tesisleri ile kapasitesi 75 ton/günden küçük olan prefabrike konut malzemeleri, gaz beton ve metal yapı elemanları üretim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3.8- Çimento, çakıl kum, cüruf ve benzeri maddelerden motor gücü kullanarak yapı yalıtım döşeme vs. malzemelerin imal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3.9- Maden ruhsat sahasında veya bitişiğinde bulunmayan mozaik imal 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3.10- Maden ruhsat sahasında veya bitişiğinde bulunmayan maden cevheri depolama 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3.11- Maden ruhsat sahasında veya bitişiğinde bulunmayan kum ocakları, kum yıkama ve eleme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3.12- Maden ruhsat sahasında veya bitişiğinde bulunmayan hazır beton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3.13- 5 ton/saatten düşük kapasitedeki çimento öğütme ve paketleme tesisleri,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3.14- Kükürt eleme, öğütme ve paketleme tesisi."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"4.1- Tutkal, zamk ve yapıştırıcı madde üretim tesisleri, sanayi tipi yapıştırıcı imal eden tesisler,"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"4.12- Zirai mücadele ve halk sağlığı mücadele ilaçları depoları ile paketleme ve toptan satış yerleri, haşerelere karşı </w:t>
      </w:r>
      <w:proofErr w:type="spellStart"/>
      <w:r w:rsidRPr="002E3680">
        <w:rPr>
          <w:rFonts w:ascii="Times New Roman" w:eastAsia="Times New Roman" w:hAnsi="Times New Roman" w:cs="Times New Roman"/>
          <w:sz w:val="18"/>
          <w:szCs w:val="18"/>
          <w:lang w:eastAsia="tr-TR"/>
        </w:rPr>
        <w:t>insektisit</w:t>
      </w:r>
      <w:proofErr w:type="spellEnd"/>
      <w:r w:rsidRPr="002E3680">
        <w:rPr>
          <w:rFonts w:ascii="Times New Roman" w:eastAsia="Times New Roman" w:hAnsi="Times New Roman" w:cs="Times New Roman"/>
          <w:sz w:val="18"/>
          <w:szCs w:val="18"/>
          <w:lang w:eastAsia="tr-TR"/>
        </w:rPr>
        <w:t xml:space="preserve">, </w:t>
      </w:r>
      <w:proofErr w:type="spellStart"/>
      <w:r w:rsidRPr="002E3680">
        <w:rPr>
          <w:rFonts w:ascii="Times New Roman" w:eastAsia="Times New Roman" w:hAnsi="Times New Roman" w:cs="Times New Roman"/>
          <w:sz w:val="18"/>
          <w:szCs w:val="18"/>
          <w:lang w:eastAsia="tr-TR"/>
        </w:rPr>
        <w:t>rodentisit</w:t>
      </w:r>
      <w:proofErr w:type="spellEnd"/>
      <w:r w:rsidRPr="002E3680">
        <w:rPr>
          <w:rFonts w:ascii="Times New Roman" w:eastAsia="Times New Roman" w:hAnsi="Times New Roman" w:cs="Times New Roman"/>
          <w:sz w:val="18"/>
          <w:szCs w:val="18"/>
          <w:lang w:eastAsia="tr-TR"/>
        </w:rPr>
        <w:t xml:space="preserve"> ve </w:t>
      </w:r>
      <w:proofErr w:type="spellStart"/>
      <w:r w:rsidRPr="002E3680">
        <w:rPr>
          <w:rFonts w:ascii="Times New Roman" w:eastAsia="Times New Roman" w:hAnsi="Times New Roman" w:cs="Times New Roman"/>
          <w:sz w:val="18"/>
          <w:szCs w:val="18"/>
          <w:lang w:eastAsia="tr-TR"/>
        </w:rPr>
        <w:t>mollusisit</w:t>
      </w:r>
      <w:proofErr w:type="spellEnd"/>
      <w:r w:rsidRPr="002E3680">
        <w:rPr>
          <w:rFonts w:ascii="Times New Roman" w:eastAsia="Times New Roman" w:hAnsi="Times New Roman" w:cs="Times New Roman"/>
          <w:sz w:val="18"/>
          <w:szCs w:val="18"/>
          <w:lang w:eastAsia="tr-TR"/>
        </w:rPr>
        <w:t xml:space="preserve"> kullanarak mücadele yapmak isteyen işyeri (Özel ambalajlı ilaç miktarı </w:t>
      </w:r>
      <w:smartTag w:uri="urn:schemas-microsoft-com:office:smarttags" w:element="metricconverter">
        <w:smartTagPr>
          <w:attr w:name="ProductID" w:val="100 kg"/>
        </w:smartTagPr>
        <w:r w:rsidRPr="002E3680">
          <w:rPr>
            <w:rFonts w:ascii="Times New Roman" w:eastAsia="Times New Roman" w:hAnsi="Times New Roman" w:cs="Times New Roman"/>
            <w:sz w:val="18"/>
            <w:szCs w:val="18"/>
            <w:lang w:eastAsia="tr-TR"/>
          </w:rPr>
          <w:t>100 kg</w:t>
        </w:r>
      </w:smartTag>
      <w:r w:rsidRPr="002E3680">
        <w:rPr>
          <w:rFonts w:ascii="Times New Roman" w:eastAsia="Times New Roman" w:hAnsi="Times New Roman" w:cs="Times New Roman"/>
          <w:sz w:val="18"/>
          <w:szCs w:val="18"/>
          <w:lang w:eastAsia="tr-TR"/>
        </w:rPr>
        <w:t xml:space="preserve"> veya litre üzeri ise),"</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r>
      <w:proofErr w:type="gramStart"/>
      <w:r w:rsidRPr="002E3680">
        <w:rPr>
          <w:rFonts w:ascii="Times New Roman" w:eastAsia="Times New Roman" w:hAnsi="Times New Roman" w:cs="Times New Roman"/>
          <w:sz w:val="18"/>
          <w:szCs w:val="18"/>
          <w:lang w:eastAsia="tr-TR"/>
        </w:rPr>
        <w:t>"5.3- Akaryakıt satış istasyonları ve içerisinde sınıf 1 ve sınıf 2 sıvılarının depolandığı 150 m3’ten az kapasitede, sınıf 2 ve sınıf 3-A sıvılarının depolandığı 8 m3-</w:t>
      </w:r>
      <w:smartTag w:uri="urn:schemas-microsoft-com:office:smarttags" w:element="metricconverter">
        <w:smartTagPr>
          <w:attr w:name="ProductID" w:val="300 m3"/>
        </w:smartTagPr>
        <w:r w:rsidRPr="002E3680">
          <w:rPr>
            <w:rFonts w:ascii="Times New Roman" w:eastAsia="Times New Roman" w:hAnsi="Times New Roman" w:cs="Times New Roman"/>
            <w:sz w:val="18"/>
            <w:szCs w:val="18"/>
            <w:lang w:eastAsia="tr-TR"/>
          </w:rPr>
          <w:t>300 m3</w:t>
        </w:r>
      </w:smartTag>
      <w:r w:rsidRPr="002E3680">
        <w:rPr>
          <w:rFonts w:ascii="Times New Roman" w:eastAsia="Times New Roman" w:hAnsi="Times New Roman" w:cs="Times New Roman"/>
          <w:sz w:val="18"/>
          <w:szCs w:val="18"/>
          <w:lang w:eastAsia="tr-TR"/>
        </w:rPr>
        <w:t xml:space="preserve"> arasındaki kapasitedeki akaryakıt depolama tesisleri, ticari amaçlı çalışacak yer üstü motorin tankerinin sabit olmak kaydıyla </w:t>
      </w:r>
      <w:smartTag w:uri="urn:schemas-microsoft-com:office:smarttags" w:element="metricconverter">
        <w:smartTagPr>
          <w:attr w:name="ProductID" w:val="8 m3"/>
        </w:smartTagPr>
        <w:r w:rsidRPr="002E3680">
          <w:rPr>
            <w:rFonts w:ascii="Times New Roman" w:eastAsia="Times New Roman" w:hAnsi="Times New Roman" w:cs="Times New Roman"/>
            <w:sz w:val="18"/>
            <w:szCs w:val="18"/>
            <w:lang w:eastAsia="tr-TR"/>
          </w:rPr>
          <w:t>8 m3</w:t>
        </w:r>
      </w:smartTag>
      <w:r w:rsidRPr="002E3680">
        <w:rPr>
          <w:rFonts w:ascii="Times New Roman" w:eastAsia="Times New Roman" w:hAnsi="Times New Roman" w:cs="Times New Roman"/>
          <w:sz w:val="18"/>
          <w:szCs w:val="18"/>
          <w:lang w:eastAsia="tr-TR"/>
        </w:rPr>
        <w:t xml:space="preserve"> ve </w:t>
      </w:r>
      <w:smartTag w:uri="urn:schemas-microsoft-com:office:smarttags" w:element="metricconverter">
        <w:smartTagPr>
          <w:attr w:name="ProductID" w:val="300 m3"/>
        </w:smartTagPr>
        <w:r w:rsidRPr="002E3680">
          <w:rPr>
            <w:rFonts w:ascii="Times New Roman" w:eastAsia="Times New Roman" w:hAnsi="Times New Roman" w:cs="Times New Roman"/>
            <w:sz w:val="18"/>
            <w:szCs w:val="18"/>
            <w:lang w:eastAsia="tr-TR"/>
          </w:rPr>
          <w:t>300 m3</w:t>
        </w:r>
      </w:smartTag>
      <w:r w:rsidRPr="002E3680">
        <w:rPr>
          <w:rFonts w:ascii="Times New Roman" w:eastAsia="Times New Roman" w:hAnsi="Times New Roman" w:cs="Times New Roman"/>
          <w:sz w:val="18"/>
          <w:szCs w:val="18"/>
          <w:lang w:eastAsia="tr-TR"/>
        </w:rPr>
        <w:t xml:space="preserve"> arası kapasitede olan tesisler,"</w:t>
      </w:r>
      <w:proofErr w:type="gramEnd"/>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"6.12- Meyve, sebze işleme yerleri ile konserve ve çeltik fabrikaları, ayçiçeğini kabuğundan ayıran iç üretim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 xml:space="preserve">          </w:t>
      </w:r>
      <w:proofErr w:type="gramStart"/>
      <w:r w:rsidRPr="002E3680">
        <w:rPr>
          <w:rFonts w:ascii="Times New Roman" w:eastAsia="Times New Roman" w:hAnsi="Times New Roman" w:cs="Times New Roman"/>
          <w:sz w:val="18"/>
          <w:szCs w:val="18"/>
          <w:lang w:eastAsia="tr-TR"/>
        </w:rPr>
        <w:t xml:space="preserve">"6.15- Günlük üretimi 1.000 kg/gün ve üzeri ekmek, sade pide ve ekmek çeşitleri üreten, asgari yüksekliği </w:t>
      </w:r>
      <w:smartTag w:uri="urn:schemas-microsoft-com:office:smarttags" w:element="metricconverter">
        <w:smartTagPr>
          <w:attr w:name="ProductID" w:val="3,5 metre"/>
        </w:smartTagPr>
        <w:r w:rsidRPr="002E3680">
          <w:rPr>
            <w:rFonts w:ascii="Times New Roman" w:eastAsia="Times New Roman" w:hAnsi="Times New Roman" w:cs="Times New Roman"/>
            <w:sz w:val="18"/>
            <w:szCs w:val="18"/>
            <w:lang w:eastAsia="tr-TR"/>
          </w:rPr>
          <w:t>3,5 metre</w:t>
        </w:r>
      </w:smartTag>
      <w:r w:rsidRPr="002E3680">
        <w:rPr>
          <w:rFonts w:ascii="Times New Roman" w:eastAsia="Times New Roman" w:hAnsi="Times New Roman" w:cs="Times New Roman"/>
          <w:sz w:val="18"/>
          <w:szCs w:val="18"/>
          <w:lang w:eastAsia="tr-TR"/>
        </w:rPr>
        <w:t xml:space="preserve"> ve büyükşehir belediyesi sınırları içinde en az </w:t>
      </w:r>
      <w:smartTag w:uri="urn:schemas-microsoft-com:office:smarttags" w:element="metricconverter">
        <w:smartTagPr>
          <w:attr w:name="ProductID" w:val="400 m2"/>
        </w:smartTagPr>
        <w:r w:rsidRPr="002E3680">
          <w:rPr>
            <w:rFonts w:ascii="Times New Roman" w:eastAsia="Times New Roman" w:hAnsi="Times New Roman" w:cs="Times New Roman"/>
            <w:sz w:val="18"/>
            <w:szCs w:val="18"/>
            <w:lang w:eastAsia="tr-TR"/>
          </w:rPr>
          <w:t>400 m2</w:t>
        </w:r>
      </w:smartTag>
      <w:r w:rsidRPr="002E3680">
        <w:rPr>
          <w:rFonts w:ascii="Times New Roman" w:eastAsia="Times New Roman" w:hAnsi="Times New Roman" w:cs="Times New Roman"/>
          <w:sz w:val="18"/>
          <w:szCs w:val="18"/>
          <w:lang w:eastAsia="tr-TR"/>
        </w:rPr>
        <w:t xml:space="preserve">; büyükşehir belediyesi olmayan illerde en az </w:t>
      </w:r>
      <w:smartTag w:uri="urn:schemas-microsoft-com:office:smarttags" w:element="metricconverter">
        <w:smartTagPr>
          <w:attr w:name="ProductID" w:val="300 m2"/>
        </w:smartTagPr>
        <w:r w:rsidRPr="002E3680">
          <w:rPr>
            <w:rFonts w:ascii="Times New Roman" w:eastAsia="Times New Roman" w:hAnsi="Times New Roman" w:cs="Times New Roman"/>
            <w:sz w:val="18"/>
            <w:szCs w:val="18"/>
            <w:lang w:eastAsia="tr-TR"/>
          </w:rPr>
          <w:t>300 m2</w:t>
        </w:r>
      </w:smartTag>
      <w:r w:rsidRPr="002E3680">
        <w:rPr>
          <w:rFonts w:ascii="Times New Roman" w:eastAsia="Times New Roman" w:hAnsi="Times New Roman" w:cs="Times New Roman"/>
          <w:sz w:val="18"/>
          <w:szCs w:val="18"/>
          <w:lang w:eastAsia="tr-TR"/>
        </w:rPr>
        <w:t xml:space="preserve">; köy, belde ve ilçe belediye sınırları içinde en az </w:t>
      </w:r>
      <w:smartTag w:uri="urn:schemas-microsoft-com:office:smarttags" w:element="metricconverter">
        <w:smartTagPr>
          <w:attr w:name="ProductID" w:val="250 m2"/>
        </w:smartTagPr>
        <w:r w:rsidRPr="002E3680">
          <w:rPr>
            <w:rFonts w:ascii="Times New Roman" w:eastAsia="Times New Roman" w:hAnsi="Times New Roman" w:cs="Times New Roman"/>
            <w:sz w:val="18"/>
            <w:szCs w:val="18"/>
            <w:lang w:eastAsia="tr-TR"/>
          </w:rPr>
          <w:t>250 m2</w:t>
        </w:r>
      </w:smartTag>
      <w:r w:rsidRPr="002E3680">
        <w:rPr>
          <w:rFonts w:ascii="Times New Roman" w:eastAsia="Times New Roman" w:hAnsi="Times New Roman" w:cs="Times New Roman"/>
          <w:sz w:val="18"/>
          <w:szCs w:val="18"/>
          <w:lang w:eastAsia="tr-TR"/>
        </w:rPr>
        <w:t xml:space="preserve"> ve üzeri genişlikteki yerler,"</w:t>
      </w:r>
      <w:proofErr w:type="gramEnd"/>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 xml:space="preserve">         "7.3- Katı atık ara transfer istasyonları, katı atık aktarma istasyonları,"</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 xml:space="preserve">         "9.8- Her nevi hurda depoları, katı atık depolama tesisleri ile evsel ve endüstriyel katı atıklardan ham ve mamul madde üretimi konusunda faaliyet gösteren işletmeler (metal, </w:t>
      </w:r>
      <w:proofErr w:type="gramStart"/>
      <w:r w:rsidRPr="002E3680">
        <w:rPr>
          <w:rFonts w:ascii="Times New Roman" w:eastAsia="Times New Roman" w:hAnsi="Times New Roman" w:cs="Times New Roman"/>
          <w:sz w:val="18"/>
          <w:szCs w:val="18"/>
          <w:lang w:eastAsia="tr-TR"/>
        </w:rPr>
        <w:t>kağıt</w:t>
      </w:r>
      <w:proofErr w:type="gramEnd"/>
      <w:r w:rsidRPr="002E3680">
        <w:rPr>
          <w:rFonts w:ascii="Times New Roman" w:eastAsia="Times New Roman" w:hAnsi="Times New Roman" w:cs="Times New Roman"/>
          <w:sz w:val="18"/>
          <w:szCs w:val="18"/>
          <w:lang w:eastAsia="tr-TR"/>
        </w:rPr>
        <w:t xml:space="preserve">, karton, pet, plastik, cam hurda ve atıkları kaynağından karışık toplayarak biriktiren, depolandığı yerden alınarak cinslerine göre ayrıştıran ve nakliye edilebilmesi için preslenen, preslenmiş hurdaların ayrı ayrı depolanarak sonra geri kazanım firmalarına gönderen tesis)," </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 xml:space="preserve">         "9.16- Oto bakım ve servis istasyonları; kaporta, boya, motor bakımı, elektrik, oto </w:t>
      </w:r>
      <w:proofErr w:type="spellStart"/>
      <w:r w:rsidRPr="002E3680">
        <w:rPr>
          <w:rFonts w:ascii="Times New Roman" w:eastAsia="Times New Roman" w:hAnsi="Times New Roman" w:cs="Times New Roman"/>
          <w:sz w:val="18"/>
          <w:szCs w:val="18"/>
          <w:lang w:eastAsia="tr-TR"/>
        </w:rPr>
        <w:t>egzozcuları</w:t>
      </w:r>
      <w:proofErr w:type="spellEnd"/>
      <w:r w:rsidRPr="002E3680">
        <w:rPr>
          <w:rFonts w:ascii="Times New Roman" w:eastAsia="Times New Roman" w:hAnsi="Times New Roman" w:cs="Times New Roman"/>
          <w:sz w:val="18"/>
          <w:szCs w:val="18"/>
          <w:lang w:eastAsia="tr-TR"/>
        </w:rPr>
        <w:t>,"</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"9.23- Organik gübre üreten işyerleri,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9.24- Hurda </w:t>
      </w:r>
      <w:proofErr w:type="gramStart"/>
      <w:r w:rsidRPr="002E3680">
        <w:rPr>
          <w:rFonts w:ascii="Times New Roman" w:eastAsia="Times New Roman" w:hAnsi="Times New Roman" w:cs="Times New Roman"/>
          <w:sz w:val="18"/>
          <w:szCs w:val="18"/>
          <w:lang w:eastAsia="tr-TR"/>
        </w:rPr>
        <w:t>kağıt</w:t>
      </w:r>
      <w:proofErr w:type="gramEnd"/>
      <w:r w:rsidRPr="002E3680">
        <w:rPr>
          <w:rFonts w:ascii="Times New Roman" w:eastAsia="Times New Roman" w:hAnsi="Times New Roman" w:cs="Times New Roman"/>
          <w:sz w:val="18"/>
          <w:szCs w:val="18"/>
          <w:lang w:eastAsia="tr-TR"/>
        </w:rPr>
        <w:t xml:space="preserve"> balyalama tesisleri,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9.25- Motorlu araç boyalarının kumlama yoluyla temizlendiği işyerleri,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9.26- Tuvalet </w:t>
      </w:r>
      <w:proofErr w:type="gramStart"/>
      <w:r w:rsidRPr="002E3680">
        <w:rPr>
          <w:rFonts w:ascii="Times New Roman" w:eastAsia="Times New Roman" w:hAnsi="Times New Roman" w:cs="Times New Roman"/>
          <w:sz w:val="18"/>
          <w:szCs w:val="18"/>
          <w:lang w:eastAsia="tr-TR"/>
        </w:rPr>
        <w:t>kağıdı</w:t>
      </w:r>
      <w:proofErr w:type="gramEnd"/>
      <w:r w:rsidRPr="002E3680">
        <w:rPr>
          <w:rFonts w:ascii="Times New Roman" w:eastAsia="Times New Roman" w:hAnsi="Times New Roman" w:cs="Times New Roman"/>
          <w:sz w:val="18"/>
          <w:szCs w:val="18"/>
          <w:lang w:eastAsia="tr-TR"/>
        </w:rPr>
        <w:t>, peçete, kağıt havlu üretimi yapan tesisler."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15 – </w:t>
      </w:r>
      <w:r w:rsidRPr="002E3680">
        <w:rPr>
          <w:rFonts w:ascii="Times New Roman" w:eastAsia="Times New Roman" w:hAnsi="Times New Roman" w:cs="Times New Roman"/>
          <w:sz w:val="18"/>
          <w:szCs w:val="18"/>
          <w:lang w:eastAsia="tr-TR"/>
        </w:rPr>
        <w:t>Aynı Yönetmeliğin eki (Ek-2)’de yer alan Gayrisıhhî Müesseseler Listesi kısmının (C) bölümünün (2) numaralı alt başlığında yer alan (</w:t>
      </w:r>
      <w:proofErr w:type="gramStart"/>
      <w:r w:rsidRPr="002E3680">
        <w:rPr>
          <w:rFonts w:ascii="Times New Roman" w:eastAsia="Times New Roman" w:hAnsi="Times New Roman" w:cs="Times New Roman"/>
          <w:sz w:val="18"/>
          <w:szCs w:val="18"/>
          <w:lang w:eastAsia="tr-TR"/>
        </w:rPr>
        <w:t>2.1</w:t>
      </w:r>
      <w:proofErr w:type="gramEnd"/>
      <w:r w:rsidRPr="002E3680">
        <w:rPr>
          <w:rFonts w:ascii="Times New Roman" w:eastAsia="Times New Roman" w:hAnsi="Times New Roman" w:cs="Times New Roman"/>
          <w:sz w:val="18"/>
          <w:szCs w:val="18"/>
          <w:lang w:eastAsia="tr-TR"/>
        </w:rPr>
        <w:t xml:space="preserve">) numaralı madde, (4) numaralı alt başlığında yer alan (4.4) numaralı madde, (5) numaralı </w:t>
      </w:r>
      <w:r w:rsidRPr="002E3680">
        <w:rPr>
          <w:rFonts w:ascii="Times New Roman" w:eastAsia="Times New Roman" w:hAnsi="Times New Roman" w:cs="Times New Roman"/>
          <w:sz w:val="18"/>
          <w:szCs w:val="18"/>
          <w:lang w:eastAsia="tr-TR"/>
        </w:rPr>
        <w:lastRenderedPageBreak/>
        <w:t>alt başlığında yer alan (5.1) numaralı madde ile (6) numaralı alt başlığında yer alan (6.19) numaralı madde aşağıdaki şekilde değiştirilmiştir.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"2.1- 50 </w:t>
      </w:r>
      <w:proofErr w:type="spellStart"/>
      <w:r w:rsidRPr="002E3680">
        <w:rPr>
          <w:rFonts w:ascii="Times New Roman" w:eastAsia="Times New Roman" w:hAnsi="Times New Roman" w:cs="Times New Roman"/>
          <w:sz w:val="18"/>
          <w:szCs w:val="18"/>
          <w:lang w:eastAsia="tr-TR"/>
        </w:rPr>
        <w:t>HP'den</w:t>
      </w:r>
      <w:proofErr w:type="spellEnd"/>
      <w:r w:rsidRPr="002E3680">
        <w:rPr>
          <w:rFonts w:ascii="Times New Roman" w:eastAsia="Times New Roman" w:hAnsi="Times New Roman" w:cs="Times New Roman"/>
          <w:sz w:val="18"/>
          <w:szCs w:val="18"/>
          <w:lang w:eastAsia="tr-TR"/>
        </w:rPr>
        <w:t xml:space="preserve"> az motor gücü kullanan veya motor kullanmaksızın iptidai usullerle çalışan her nevi elektromekanik, elektromanyetik yöntemle madeni eşya imal, işleme, montaj ve tamir atölyeleri, tarım ilaçlama makine imalatı yapan işyerleri,"</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"4.4- Zirai mücadele ilaçları, </w:t>
      </w:r>
      <w:proofErr w:type="spellStart"/>
      <w:r w:rsidRPr="002E3680">
        <w:rPr>
          <w:rFonts w:ascii="Times New Roman" w:eastAsia="Times New Roman" w:hAnsi="Times New Roman" w:cs="Times New Roman"/>
          <w:sz w:val="18"/>
          <w:szCs w:val="18"/>
          <w:lang w:eastAsia="tr-TR"/>
        </w:rPr>
        <w:t>insektisit</w:t>
      </w:r>
      <w:proofErr w:type="spellEnd"/>
      <w:r w:rsidRPr="002E3680">
        <w:rPr>
          <w:rFonts w:ascii="Times New Roman" w:eastAsia="Times New Roman" w:hAnsi="Times New Roman" w:cs="Times New Roman"/>
          <w:sz w:val="18"/>
          <w:szCs w:val="18"/>
          <w:lang w:eastAsia="tr-TR"/>
        </w:rPr>
        <w:t xml:space="preserve">, </w:t>
      </w:r>
      <w:proofErr w:type="spellStart"/>
      <w:r w:rsidRPr="002E3680">
        <w:rPr>
          <w:rFonts w:ascii="Times New Roman" w:eastAsia="Times New Roman" w:hAnsi="Times New Roman" w:cs="Times New Roman"/>
          <w:sz w:val="18"/>
          <w:szCs w:val="18"/>
          <w:lang w:eastAsia="tr-TR"/>
        </w:rPr>
        <w:t>rodentisit</w:t>
      </w:r>
      <w:proofErr w:type="spellEnd"/>
      <w:r w:rsidRPr="002E3680">
        <w:rPr>
          <w:rFonts w:ascii="Times New Roman" w:eastAsia="Times New Roman" w:hAnsi="Times New Roman" w:cs="Times New Roman"/>
          <w:sz w:val="18"/>
          <w:szCs w:val="18"/>
          <w:lang w:eastAsia="tr-TR"/>
        </w:rPr>
        <w:t xml:space="preserve">, </w:t>
      </w:r>
      <w:proofErr w:type="spellStart"/>
      <w:r w:rsidRPr="002E3680">
        <w:rPr>
          <w:rFonts w:ascii="Times New Roman" w:eastAsia="Times New Roman" w:hAnsi="Times New Roman" w:cs="Times New Roman"/>
          <w:sz w:val="18"/>
          <w:szCs w:val="18"/>
          <w:lang w:eastAsia="tr-TR"/>
        </w:rPr>
        <w:t>mollusisit</w:t>
      </w:r>
      <w:proofErr w:type="spellEnd"/>
      <w:r w:rsidRPr="002E3680">
        <w:rPr>
          <w:rFonts w:ascii="Times New Roman" w:eastAsia="Times New Roman" w:hAnsi="Times New Roman" w:cs="Times New Roman"/>
          <w:sz w:val="18"/>
          <w:szCs w:val="18"/>
          <w:lang w:eastAsia="tr-TR"/>
        </w:rPr>
        <w:t xml:space="preserve"> ve benzeri maddelerin perakende satış yerleri, haşerelere karşı </w:t>
      </w:r>
      <w:proofErr w:type="spellStart"/>
      <w:r w:rsidRPr="002E3680">
        <w:rPr>
          <w:rFonts w:ascii="Times New Roman" w:eastAsia="Times New Roman" w:hAnsi="Times New Roman" w:cs="Times New Roman"/>
          <w:sz w:val="18"/>
          <w:szCs w:val="18"/>
          <w:lang w:eastAsia="tr-TR"/>
        </w:rPr>
        <w:t>insektisit</w:t>
      </w:r>
      <w:proofErr w:type="spellEnd"/>
      <w:r w:rsidRPr="002E3680">
        <w:rPr>
          <w:rFonts w:ascii="Times New Roman" w:eastAsia="Times New Roman" w:hAnsi="Times New Roman" w:cs="Times New Roman"/>
          <w:sz w:val="18"/>
          <w:szCs w:val="18"/>
          <w:lang w:eastAsia="tr-TR"/>
        </w:rPr>
        <w:t xml:space="preserve">, </w:t>
      </w:r>
      <w:proofErr w:type="spellStart"/>
      <w:r w:rsidRPr="002E3680">
        <w:rPr>
          <w:rFonts w:ascii="Times New Roman" w:eastAsia="Times New Roman" w:hAnsi="Times New Roman" w:cs="Times New Roman"/>
          <w:sz w:val="18"/>
          <w:szCs w:val="18"/>
          <w:lang w:eastAsia="tr-TR"/>
        </w:rPr>
        <w:t>rodentisit</w:t>
      </w:r>
      <w:proofErr w:type="spellEnd"/>
      <w:r w:rsidRPr="002E3680">
        <w:rPr>
          <w:rFonts w:ascii="Times New Roman" w:eastAsia="Times New Roman" w:hAnsi="Times New Roman" w:cs="Times New Roman"/>
          <w:sz w:val="18"/>
          <w:szCs w:val="18"/>
          <w:lang w:eastAsia="tr-TR"/>
        </w:rPr>
        <w:t xml:space="preserve"> ve </w:t>
      </w:r>
      <w:proofErr w:type="spellStart"/>
      <w:r w:rsidRPr="002E3680">
        <w:rPr>
          <w:rFonts w:ascii="Times New Roman" w:eastAsia="Times New Roman" w:hAnsi="Times New Roman" w:cs="Times New Roman"/>
          <w:sz w:val="18"/>
          <w:szCs w:val="18"/>
          <w:lang w:eastAsia="tr-TR"/>
        </w:rPr>
        <w:t>mollusisit</w:t>
      </w:r>
      <w:proofErr w:type="spellEnd"/>
      <w:r w:rsidRPr="002E3680">
        <w:rPr>
          <w:rFonts w:ascii="Times New Roman" w:eastAsia="Times New Roman" w:hAnsi="Times New Roman" w:cs="Times New Roman"/>
          <w:sz w:val="18"/>
          <w:szCs w:val="18"/>
          <w:lang w:eastAsia="tr-TR"/>
        </w:rPr>
        <w:t xml:space="preserve"> kullanarak mücadele yapmak isteyen işyeri (Özel ambalajlı ilaç miktarı </w:t>
      </w:r>
      <w:smartTag w:uri="urn:schemas-microsoft-com:office:smarttags" w:element="metricconverter">
        <w:smartTagPr>
          <w:attr w:name="ProductID" w:val="100 kg"/>
        </w:smartTagPr>
        <w:r w:rsidRPr="002E3680">
          <w:rPr>
            <w:rFonts w:ascii="Times New Roman" w:eastAsia="Times New Roman" w:hAnsi="Times New Roman" w:cs="Times New Roman"/>
            <w:sz w:val="18"/>
            <w:szCs w:val="18"/>
            <w:lang w:eastAsia="tr-TR"/>
          </w:rPr>
          <w:t>100 kg</w:t>
        </w:r>
      </w:smartTag>
      <w:r w:rsidRPr="002E3680">
        <w:rPr>
          <w:rFonts w:ascii="Times New Roman" w:eastAsia="Times New Roman" w:hAnsi="Times New Roman" w:cs="Times New Roman"/>
          <w:sz w:val="18"/>
          <w:szCs w:val="18"/>
          <w:lang w:eastAsia="tr-TR"/>
        </w:rPr>
        <w:t xml:space="preserve"> veya litreden az ise),"</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"5.1- 8 m3’ten az kapasitede sınıf 2 ve sınıf 3-A sıvılarının depolandığı motorin satış istasyonları, ticari amaçlı çalışacak yer üstü motorin tankerinin sabit olmak kaydıyla 8 m3’ten az kapasitede olan tesisler,"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sz w:val="18"/>
          <w:szCs w:val="18"/>
          <w:lang w:eastAsia="tr-TR"/>
        </w:rPr>
        <w:tab/>
        <w:t xml:space="preserve">"6.19- Günlük üretimi 1000 kg/günden az olan ekmek, sade pide ve ekmek çeşitleri üreten büyükşehir belediyesi sınırları içinde en az </w:t>
      </w:r>
      <w:smartTag w:uri="urn:schemas-microsoft-com:office:smarttags" w:element="metricconverter">
        <w:smartTagPr>
          <w:attr w:name="ProductID" w:val="250 m2"/>
        </w:smartTagPr>
        <w:r w:rsidRPr="002E3680">
          <w:rPr>
            <w:rFonts w:ascii="Times New Roman" w:eastAsia="Times New Roman" w:hAnsi="Times New Roman" w:cs="Times New Roman"/>
            <w:sz w:val="18"/>
            <w:szCs w:val="18"/>
            <w:lang w:eastAsia="tr-TR"/>
          </w:rPr>
          <w:t>250 m2</w:t>
        </w:r>
      </w:smartTag>
      <w:r w:rsidRPr="002E3680">
        <w:rPr>
          <w:rFonts w:ascii="Times New Roman" w:eastAsia="Times New Roman" w:hAnsi="Times New Roman" w:cs="Times New Roman"/>
          <w:sz w:val="18"/>
          <w:szCs w:val="18"/>
          <w:lang w:eastAsia="tr-TR"/>
        </w:rPr>
        <w:t xml:space="preserve">, büyükşehir belediyesi olmayan illerde en az </w:t>
      </w:r>
      <w:smartTag w:uri="urn:schemas-microsoft-com:office:smarttags" w:element="metricconverter">
        <w:smartTagPr>
          <w:attr w:name="ProductID" w:val="200 m2"/>
        </w:smartTagPr>
        <w:r w:rsidRPr="002E3680">
          <w:rPr>
            <w:rFonts w:ascii="Times New Roman" w:eastAsia="Times New Roman" w:hAnsi="Times New Roman" w:cs="Times New Roman"/>
            <w:sz w:val="18"/>
            <w:szCs w:val="18"/>
            <w:lang w:eastAsia="tr-TR"/>
          </w:rPr>
          <w:t>200 m2</w:t>
        </w:r>
      </w:smartTag>
      <w:r w:rsidRPr="002E3680">
        <w:rPr>
          <w:rFonts w:ascii="Times New Roman" w:eastAsia="Times New Roman" w:hAnsi="Times New Roman" w:cs="Times New Roman"/>
          <w:sz w:val="18"/>
          <w:szCs w:val="18"/>
          <w:lang w:eastAsia="tr-TR"/>
        </w:rPr>
        <w:t xml:space="preserve">, köy, belde ve ilçe belediye sınırları içinde en az </w:t>
      </w:r>
      <w:smartTag w:uri="urn:schemas-microsoft-com:office:smarttags" w:element="metricconverter">
        <w:smartTagPr>
          <w:attr w:name="ProductID" w:val="100 m2"/>
        </w:smartTagPr>
        <w:r w:rsidRPr="002E3680">
          <w:rPr>
            <w:rFonts w:ascii="Times New Roman" w:eastAsia="Times New Roman" w:hAnsi="Times New Roman" w:cs="Times New Roman"/>
            <w:sz w:val="18"/>
            <w:szCs w:val="18"/>
            <w:lang w:eastAsia="tr-TR"/>
          </w:rPr>
          <w:t>100 m2</w:t>
        </w:r>
      </w:smartTag>
      <w:r w:rsidRPr="002E3680">
        <w:rPr>
          <w:rFonts w:ascii="Times New Roman" w:eastAsia="Times New Roman" w:hAnsi="Times New Roman" w:cs="Times New Roman"/>
          <w:sz w:val="18"/>
          <w:szCs w:val="18"/>
          <w:lang w:eastAsia="tr-TR"/>
        </w:rPr>
        <w:t xml:space="preserve"> olması zorunlu yerler,"</w:t>
      </w:r>
    </w:p>
    <w:p w:rsidR="002E3680" w:rsidRPr="002E3680" w:rsidRDefault="002E3680" w:rsidP="002E3680">
      <w:pPr>
        <w:tabs>
          <w:tab w:val="left" w:pos="567"/>
        </w:tabs>
        <w:spacing w:after="0" w:line="240" w:lineRule="exact"/>
        <w:jc w:val="both"/>
        <w:rPr>
          <w:rFonts w:ascii="Times New Roman" w:eastAsia="Times New Roman" w:hAnsi="Times New Roman" w:cs="Times New Roman"/>
          <w:sz w:val="18"/>
          <w:szCs w:val="18"/>
          <w:lang w:eastAsia="tr-TR"/>
        </w:rPr>
      </w:pPr>
      <w:r w:rsidRPr="002E3680">
        <w:rPr>
          <w:rFonts w:ascii="Times New Roman" w:eastAsia="Times New Roman" w:hAnsi="Times New Roman" w:cs="Times New Roman"/>
          <w:b/>
          <w:sz w:val="18"/>
          <w:szCs w:val="18"/>
          <w:lang w:eastAsia="tr-TR"/>
        </w:rPr>
        <w:tab/>
        <w:t xml:space="preserve">MADDE 16 – </w:t>
      </w:r>
      <w:r w:rsidRPr="002E3680">
        <w:rPr>
          <w:rFonts w:ascii="Times New Roman" w:eastAsia="Times New Roman" w:hAnsi="Times New Roman" w:cs="Times New Roman"/>
          <w:sz w:val="18"/>
          <w:szCs w:val="18"/>
          <w:lang w:eastAsia="tr-TR"/>
        </w:rPr>
        <w:t>Bu Yönetmelik yayımı tarihinde yürürlüğe girer.</w:t>
      </w:r>
    </w:p>
    <w:p w:rsidR="000D4712" w:rsidRDefault="002E3680" w:rsidP="002E3680">
      <w:r w:rsidRPr="002E3680">
        <w:rPr>
          <w:rFonts w:ascii="Times New Roman" w:eastAsia="Times New Roman" w:hAnsi="Times New Roman" w:cs="Times New Roman"/>
          <w:b/>
          <w:sz w:val="18"/>
          <w:szCs w:val="18"/>
          <w:lang w:eastAsia="tr-TR"/>
        </w:rPr>
        <w:t xml:space="preserve"> MADDE 17 – </w:t>
      </w:r>
      <w:r w:rsidRPr="002E3680">
        <w:rPr>
          <w:rFonts w:ascii="Times New Roman" w:eastAsia="Times New Roman" w:hAnsi="Times New Roman" w:cs="Times New Roman"/>
          <w:sz w:val="18"/>
          <w:szCs w:val="18"/>
          <w:lang w:eastAsia="tr-TR"/>
        </w:rPr>
        <w:t>Bu Yönetmelik hükümlerini Bakanlar Kurulu yürütür</w:t>
      </w:r>
      <w:bookmarkStart w:id="0" w:name="_GoBack"/>
      <w:bookmarkEnd w:id="0"/>
    </w:p>
    <w:sectPr w:rsidR="000D4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2A"/>
    <w:rsid w:val="000D4712"/>
    <w:rsid w:val="002E3680"/>
    <w:rsid w:val="00C63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A7ED1EA-D0FD-48FE-8B2F-B0F13016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2569</Words>
  <Characters>14647</Characters>
  <Application>Microsoft Office Word</Application>
  <DocSecurity>0</DocSecurity>
  <Lines>122</Lines>
  <Paragraphs>34</Paragraphs>
  <ScaleCrop>false</ScaleCrop>
  <Company/>
  <LinksUpToDate>false</LinksUpToDate>
  <CharactersWithSpaces>17182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2015-02-11T13:55:00Z</dcterms:created>
  <dcterms:modified xsi:type="dcterms:W3CDTF">2015-02-11T13:55:00Z</dcterms:modified>
</cp:coreProperties>
</file>